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5455A" w14:textId="77777777" w:rsidR="00C925C8" w:rsidRDefault="00C925C8" w:rsidP="2F6CE0DB">
      <w:pPr>
        <w:spacing w:after="0" w:line="240" w:lineRule="auto"/>
        <w:jc w:val="center"/>
        <w:rPr>
          <w:rFonts w:cstheme="majorBidi"/>
          <w:b/>
          <w:bCs/>
          <w:color w:val="262626" w:themeColor="text1" w:themeTint="D9"/>
          <w:sz w:val="28"/>
          <w:szCs w:val="28"/>
          <w:lang w:val="el-GR"/>
        </w:rPr>
      </w:pPr>
    </w:p>
    <w:p w14:paraId="5CD06F82" w14:textId="2FD99F69" w:rsidR="00377D81" w:rsidRPr="00EE5E03" w:rsidRDefault="00377D81" w:rsidP="2F6CE0DB">
      <w:pPr>
        <w:spacing w:after="0" w:line="240" w:lineRule="auto"/>
        <w:jc w:val="center"/>
        <w:rPr>
          <w:rFonts w:cstheme="majorBidi"/>
          <w:bCs/>
          <w:color w:val="262626" w:themeColor="text1" w:themeTint="D9"/>
          <w:sz w:val="28"/>
          <w:szCs w:val="28"/>
          <w:lang w:val="el-GR"/>
        </w:rPr>
      </w:pPr>
      <w:r w:rsidRPr="00377D81">
        <w:rPr>
          <w:rFonts w:cstheme="majorBidi"/>
          <w:b/>
          <w:bCs/>
          <w:color w:val="262626" w:themeColor="text1" w:themeTint="D9"/>
          <w:sz w:val="28"/>
          <w:szCs w:val="28"/>
          <w:lang w:val="el-GR"/>
        </w:rPr>
        <w:t xml:space="preserve">Το </w:t>
      </w:r>
      <w:r>
        <w:rPr>
          <w:rFonts w:cstheme="majorBidi"/>
          <w:b/>
          <w:bCs/>
          <w:color w:val="262626" w:themeColor="text1" w:themeTint="D9"/>
          <w:sz w:val="28"/>
          <w:szCs w:val="28"/>
          <w:lang w:val="el-GR"/>
        </w:rPr>
        <w:t>Ε</w:t>
      </w:r>
      <w:r w:rsidRPr="00377D81">
        <w:rPr>
          <w:rFonts w:cstheme="majorBidi"/>
          <w:b/>
          <w:bCs/>
          <w:color w:val="262626" w:themeColor="text1" w:themeTint="D9"/>
          <w:sz w:val="28"/>
          <w:szCs w:val="28"/>
          <w:lang w:val="el-GR"/>
        </w:rPr>
        <w:t xml:space="preserve">υρωπαϊκό </w:t>
      </w:r>
      <w:r>
        <w:rPr>
          <w:rFonts w:cstheme="majorBidi"/>
          <w:b/>
          <w:bCs/>
          <w:color w:val="262626" w:themeColor="text1" w:themeTint="D9"/>
          <w:sz w:val="28"/>
          <w:szCs w:val="28"/>
          <w:lang w:val="el-GR"/>
        </w:rPr>
        <w:t>Π</w:t>
      </w:r>
      <w:r w:rsidRPr="00377D81">
        <w:rPr>
          <w:rFonts w:cstheme="majorBidi"/>
          <w:b/>
          <w:bCs/>
          <w:color w:val="262626" w:themeColor="text1" w:themeTint="D9"/>
          <w:sz w:val="28"/>
          <w:szCs w:val="28"/>
          <w:lang w:val="el-GR"/>
        </w:rPr>
        <w:t xml:space="preserve">λαίσιο για την </w:t>
      </w:r>
      <w:r>
        <w:rPr>
          <w:rFonts w:cstheme="majorBidi"/>
          <w:b/>
          <w:bCs/>
          <w:color w:val="262626" w:themeColor="text1" w:themeTint="D9"/>
          <w:sz w:val="28"/>
          <w:szCs w:val="28"/>
          <w:lang w:val="el-GR"/>
        </w:rPr>
        <w:t>Ψ</w:t>
      </w:r>
      <w:r w:rsidRPr="00377D81">
        <w:rPr>
          <w:rFonts w:cstheme="majorBidi"/>
          <w:b/>
          <w:bCs/>
          <w:color w:val="262626" w:themeColor="text1" w:themeTint="D9"/>
          <w:sz w:val="28"/>
          <w:szCs w:val="28"/>
          <w:lang w:val="el-GR"/>
        </w:rPr>
        <w:t xml:space="preserve">ηφιακή </w:t>
      </w:r>
      <w:r>
        <w:rPr>
          <w:rFonts w:cstheme="majorBidi"/>
          <w:b/>
          <w:bCs/>
          <w:color w:val="262626" w:themeColor="text1" w:themeTint="D9"/>
          <w:sz w:val="28"/>
          <w:szCs w:val="28"/>
          <w:lang w:val="el-GR"/>
        </w:rPr>
        <w:t>Ι</w:t>
      </w:r>
      <w:r w:rsidRPr="00377D81">
        <w:rPr>
          <w:rFonts w:cstheme="majorBidi"/>
          <w:b/>
          <w:bCs/>
          <w:color w:val="262626" w:themeColor="text1" w:themeTint="D9"/>
          <w:sz w:val="28"/>
          <w:szCs w:val="28"/>
          <w:lang w:val="el-GR"/>
        </w:rPr>
        <w:t xml:space="preserve">κανότητα των </w:t>
      </w:r>
      <w:r>
        <w:rPr>
          <w:rFonts w:cstheme="majorBidi"/>
          <w:b/>
          <w:bCs/>
          <w:color w:val="262626" w:themeColor="text1" w:themeTint="D9"/>
          <w:sz w:val="28"/>
          <w:szCs w:val="28"/>
          <w:lang w:val="el-GR"/>
        </w:rPr>
        <w:t>Ε</w:t>
      </w:r>
      <w:r w:rsidRPr="00377D81">
        <w:rPr>
          <w:rFonts w:cstheme="majorBidi"/>
          <w:b/>
          <w:bCs/>
          <w:color w:val="262626" w:themeColor="text1" w:themeTint="D9"/>
          <w:sz w:val="28"/>
          <w:szCs w:val="28"/>
          <w:lang w:val="el-GR"/>
        </w:rPr>
        <w:t xml:space="preserve">κπαιδευτικών </w:t>
      </w:r>
      <w:r w:rsidR="005C5C94" w:rsidRPr="005C5C94">
        <w:rPr>
          <w:rFonts w:cstheme="majorBidi"/>
          <w:b/>
          <w:bCs/>
          <w:color w:val="262626" w:themeColor="text1" w:themeTint="D9"/>
          <w:sz w:val="28"/>
          <w:szCs w:val="28"/>
          <w:lang w:val="el-GR"/>
        </w:rPr>
        <w:t>(</w:t>
      </w:r>
      <w:proofErr w:type="spellStart"/>
      <w:r w:rsidRPr="00377D81">
        <w:rPr>
          <w:rFonts w:cstheme="majorBidi"/>
          <w:b/>
          <w:bCs/>
          <w:color w:val="262626" w:themeColor="text1" w:themeTint="D9"/>
          <w:sz w:val="28"/>
          <w:szCs w:val="28"/>
          <w:lang w:val="el-GR"/>
        </w:rPr>
        <w:t>DigCompΕdu</w:t>
      </w:r>
      <w:proofErr w:type="spellEnd"/>
      <w:r w:rsidR="005C5C94" w:rsidRPr="005C5C94">
        <w:rPr>
          <w:rFonts w:cstheme="majorBidi"/>
          <w:b/>
          <w:bCs/>
          <w:color w:val="262626" w:themeColor="text1" w:themeTint="D9"/>
          <w:sz w:val="28"/>
          <w:szCs w:val="28"/>
          <w:lang w:val="el-GR"/>
        </w:rPr>
        <w:t>)</w:t>
      </w:r>
      <w:r w:rsidR="00AD0493">
        <w:rPr>
          <w:rFonts w:cstheme="majorBidi"/>
          <w:b/>
          <w:bCs/>
          <w:color w:val="262626" w:themeColor="text1" w:themeTint="D9"/>
          <w:sz w:val="28"/>
          <w:szCs w:val="28"/>
          <w:lang w:val="el-GR"/>
        </w:rPr>
        <w:t xml:space="preserve"> </w:t>
      </w:r>
      <w:r w:rsidRPr="00377D81">
        <w:rPr>
          <w:rFonts w:cstheme="majorBidi"/>
          <w:b/>
          <w:bCs/>
          <w:color w:val="262626" w:themeColor="text1" w:themeTint="D9"/>
          <w:sz w:val="28"/>
          <w:szCs w:val="28"/>
          <w:lang w:val="el-GR"/>
        </w:rPr>
        <w:t>στα ελληνικά</w:t>
      </w:r>
      <w:r w:rsidR="00832D82">
        <w:rPr>
          <w:rFonts w:cstheme="majorBidi"/>
          <w:b/>
          <w:bCs/>
          <w:color w:val="262626" w:themeColor="text1" w:themeTint="D9"/>
          <w:sz w:val="28"/>
          <w:szCs w:val="28"/>
          <w:lang w:val="el-GR"/>
        </w:rPr>
        <w:br/>
      </w:r>
      <w:r>
        <w:rPr>
          <w:rFonts w:cstheme="majorBidi"/>
          <w:bCs/>
          <w:color w:val="262626" w:themeColor="text1" w:themeTint="D9"/>
          <w:sz w:val="28"/>
          <w:szCs w:val="28"/>
          <w:lang w:val="el-GR"/>
        </w:rPr>
        <w:t xml:space="preserve">Η ελληνική έκδοση του </w:t>
      </w:r>
      <w:proofErr w:type="spellStart"/>
      <w:r w:rsidRPr="00377D81">
        <w:rPr>
          <w:rFonts w:cstheme="majorBidi"/>
          <w:bCs/>
          <w:color w:val="262626" w:themeColor="text1" w:themeTint="D9"/>
          <w:sz w:val="28"/>
          <w:szCs w:val="28"/>
          <w:lang w:val="el-GR"/>
        </w:rPr>
        <w:t>DigCompEdu</w:t>
      </w:r>
      <w:proofErr w:type="spellEnd"/>
      <w:r w:rsidRPr="00377D81">
        <w:rPr>
          <w:rFonts w:cstheme="majorBidi"/>
          <w:bCs/>
          <w:color w:val="262626" w:themeColor="text1" w:themeTint="D9"/>
          <w:sz w:val="28"/>
          <w:szCs w:val="28"/>
          <w:lang w:val="el-GR"/>
        </w:rPr>
        <w:t xml:space="preserve">, από το ΕΚΤ και το Παιδαγωγικό Ινστιτούτο Κύπρου, συμβάλλει στη βελτίωση των ψηφιακών ικανοτήτων των </w:t>
      </w:r>
      <w:r w:rsidR="009834AD">
        <w:rPr>
          <w:rFonts w:cstheme="majorBidi"/>
          <w:bCs/>
          <w:color w:val="262626" w:themeColor="text1" w:themeTint="D9"/>
          <w:sz w:val="28"/>
          <w:szCs w:val="28"/>
          <w:lang w:val="el-GR"/>
        </w:rPr>
        <w:t>εκπαιδευτικών</w:t>
      </w:r>
      <w:r w:rsidR="009834AD" w:rsidRPr="00377D81">
        <w:rPr>
          <w:rFonts w:cstheme="majorBidi"/>
          <w:bCs/>
          <w:color w:val="262626" w:themeColor="text1" w:themeTint="D9"/>
          <w:sz w:val="28"/>
          <w:szCs w:val="28"/>
          <w:lang w:val="el-GR"/>
        </w:rPr>
        <w:t xml:space="preserve"> </w:t>
      </w:r>
    </w:p>
    <w:p w14:paraId="13B5A37D" w14:textId="54BF0C2E" w:rsidR="00EE5E03" w:rsidRDefault="00EE5E03" w:rsidP="2F6CE0DB">
      <w:pPr>
        <w:spacing w:after="0" w:line="240" w:lineRule="auto"/>
        <w:jc w:val="center"/>
        <w:rPr>
          <w:rFonts w:cstheme="majorBidi"/>
          <w:color w:val="262626" w:themeColor="text1" w:themeTint="D9"/>
          <w:sz w:val="28"/>
          <w:szCs w:val="28"/>
          <w:lang w:val="el-GR"/>
        </w:rPr>
      </w:pPr>
    </w:p>
    <w:p w14:paraId="199A2DBD" w14:textId="6ADD21F4" w:rsidR="00EB0410" w:rsidRDefault="00EB0410" w:rsidP="00EB0410">
      <w:pPr>
        <w:spacing w:after="0" w:line="240" w:lineRule="auto"/>
        <w:jc w:val="both"/>
        <w:rPr>
          <w:lang w:val="el-GR"/>
        </w:rPr>
      </w:pPr>
      <w:r w:rsidRPr="00EB0410">
        <w:rPr>
          <w:lang w:val="el-GR"/>
        </w:rPr>
        <w:t xml:space="preserve">Η ελληνική έκδοση του Ευρωπαϊκού Πλαισίου για την Ψηφιακή Ικανότητα των Εκπαιδευτικών (European </w:t>
      </w:r>
      <w:proofErr w:type="spellStart"/>
      <w:r w:rsidRPr="00EB0410">
        <w:rPr>
          <w:lang w:val="el-GR"/>
        </w:rPr>
        <w:t>Framework</w:t>
      </w:r>
      <w:proofErr w:type="spellEnd"/>
      <w:r w:rsidRPr="00EB0410">
        <w:rPr>
          <w:lang w:val="el-GR"/>
        </w:rPr>
        <w:t xml:space="preserve"> for the </w:t>
      </w:r>
      <w:proofErr w:type="spellStart"/>
      <w:r w:rsidRPr="00EB0410">
        <w:rPr>
          <w:lang w:val="el-GR"/>
        </w:rPr>
        <w:t>Digital</w:t>
      </w:r>
      <w:proofErr w:type="spellEnd"/>
      <w:r w:rsidRPr="00EB0410">
        <w:rPr>
          <w:lang w:val="el-GR"/>
        </w:rPr>
        <w:t xml:space="preserve"> </w:t>
      </w:r>
      <w:proofErr w:type="spellStart"/>
      <w:r w:rsidRPr="00EB0410">
        <w:rPr>
          <w:lang w:val="el-GR"/>
        </w:rPr>
        <w:t>Competence</w:t>
      </w:r>
      <w:proofErr w:type="spellEnd"/>
      <w:r w:rsidRPr="00EB0410">
        <w:rPr>
          <w:lang w:val="el-GR"/>
        </w:rPr>
        <w:t xml:space="preserve"> of </w:t>
      </w:r>
      <w:proofErr w:type="spellStart"/>
      <w:r w:rsidRPr="00EB0410">
        <w:rPr>
          <w:lang w:val="el-GR"/>
        </w:rPr>
        <w:t>Educators</w:t>
      </w:r>
      <w:proofErr w:type="spellEnd"/>
      <w:r w:rsidRPr="00EB0410">
        <w:rPr>
          <w:lang w:val="el-GR"/>
        </w:rPr>
        <w:t xml:space="preserve"> – </w:t>
      </w:r>
      <w:proofErr w:type="spellStart"/>
      <w:r w:rsidRPr="00EB0410">
        <w:rPr>
          <w:lang w:val="el-GR"/>
        </w:rPr>
        <w:t>DigCompEdu</w:t>
      </w:r>
      <w:proofErr w:type="spellEnd"/>
      <w:r w:rsidRPr="00EB0410">
        <w:rPr>
          <w:lang w:val="el-GR"/>
        </w:rPr>
        <w:t>) είναι πλέον διαθέσιμη για την εκπαιδευτική κοινότητα σε Ελλάδα και Κύπρο. Η έκδοση στην ελληνική γλώσσα</w:t>
      </w:r>
      <w:r w:rsidR="00E5498E">
        <w:rPr>
          <w:lang w:val="el-GR"/>
        </w:rPr>
        <w:t xml:space="preserve">, η οποία διατίθεται στη διεύθυνση </w:t>
      </w:r>
      <w:hyperlink r:id="rId11" w:history="1">
        <w:r w:rsidRPr="00AF213A">
          <w:rPr>
            <w:rStyle w:val="Hyperlink"/>
            <w:lang w:val="el-GR"/>
          </w:rPr>
          <w:t>https://metrics.ekt.gr/publications/698</w:t>
        </w:r>
      </w:hyperlink>
      <w:r>
        <w:rPr>
          <w:lang w:val="el-GR"/>
        </w:rPr>
        <w:t>,</w:t>
      </w:r>
      <w:r w:rsidRPr="00EB0410">
        <w:rPr>
          <w:lang w:val="el-GR"/>
        </w:rPr>
        <w:t xml:space="preserve"> αποτελεί προϊόν συνεργασίας του Παιδαγωγικού Ινστιτούτου της Κύπρου (ΠΙΚ) και του Εθνικού Κέντρου Τεκμηρίωσης και Ηλεκτρονικού Περιεχομένου (ΕΚΤ).</w:t>
      </w:r>
    </w:p>
    <w:p w14:paraId="1645A7A8" w14:textId="77777777" w:rsidR="00EB0410" w:rsidRPr="00EB0410" w:rsidRDefault="00EB0410" w:rsidP="00EB0410">
      <w:pPr>
        <w:spacing w:after="0" w:line="240" w:lineRule="auto"/>
        <w:jc w:val="both"/>
        <w:rPr>
          <w:lang w:val="el-GR"/>
        </w:rPr>
      </w:pPr>
    </w:p>
    <w:p w14:paraId="4AD97D2F" w14:textId="0A435D1D" w:rsidR="00EB0410" w:rsidRPr="00EB0410" w:rsidRDefault="00EB0410" w:rsidP="00EB0410">
      <w:pPr>
        <w:spacing w:after="0" w:line="240" w:lineRule="auto"/>
        <w:jc w:val="both"/>
        <w:rPr>
          <w:lang w:val="el-GR"/>
        </w:rPr>
      </w:pPr>
      <w:r w:rsidRPr="00EB0410">
        <w:rPr>
          <w:lang w:val="el-GR"/>
        </w:rPr>
        <w:t xml:space="preserve">Το </w:t>
      </w:r>
      <w:proofErr w:type="spellStart"/>
      <w:r w:rsidRPr="00EB0410">
        <w:rPr>
          <w:lang w:val="el-GR"/>
        </w:rPr>
        <w:t>DigCompEdu</w:t>
      </w:r>
      <w:proofErr w:type="spellEnd"/>
      <w:r w:rsidRPr="00EB0410">
        <w:rPr>
          <w:lang w:val="el-GR"/>
        </w:rPr>
        <w:t xml:space="preserve">, το οποίο εκδόθηκε το 2017 από το Κοινό Κέντρο Ερευνών (JRC) της Ευρωπαϊκής Επιτροπής, ανταποκρίνεται στην </w:t>
      </w:r>
      <w:r w:rsidR="00AD0493">
        <w:rPr>
          <w:lang w:val="el-GR"/>
        </w:rPr>
        <w:t>ανάγκη των</w:t>
      </w:r>
      <w:r w:rsidRPr="00EB0410">
        <w:rPr>
          <w:lang w:val="el-GR"/>
        </w:rPr>
        <w:t xml:space="preserve"> ευρωπαϊκών κρατών </w:t>
      </w:r>
      <w:r w:rsidR="00AD0493">
        <w:rPr>
          <w:lang w:val="el-GR"/>
        </w:rPr>
        <w:t xml:space="preserve">να υποστηρίξουν </w:t>
      </w:r>
      <w:r w:rsidRPr="00EB0410">
        <w:rPr>
          <w:lang w:val="el-GR"/>
        </w:rPr>
        <w:t xml:space="preserve"> </w:t>
      </w:r>
      <w:r w:rsidR="00144763">
        <w:rPr>
          <w:lang w:val="el-GR"/>
        </w:rPr>
        <w:t>την καλλιέ</w:t>
      </w:r>
      <w:r w:rsidR="005C5C94" w:rsidRPr="005C5C94">
        <w:rPr>
          <w:lang w:val="el-GR"/>
        </w:rPr>
        <w:t>ρ</w:t>
      </w:r>
      <w:r w:rsidR="00144763">
        <w:rPr>
          <w:lang w:val="el-GR"/>
        </w:rPr>
        <w:t xml:space="preserve">γεια της </w:t>
      </w:r>
      <w:r w:rsidR="00144763" w:rsidRPr="00EB0410">
        <w:rPr>
          <w:lang w:val="el-GR"/>
        </w:rPr>
        <w:t>ψηφιακή</w:t>
      </w:r>
      <w:r w:rsidR="00144763">
        <w:rPr>
          <w:lang w:val="el-GR"/>
        </w:rPr>
        <w:t>ς</w:t>
      </w:r>
      <w:r w:rsidR="00144763" w:rsidRPr="00EB0410">
        <w:rPr>
          <w:lang w:val="el-GR"/>
        </w:rPr>
        <w:t xml:space="preserve"> ικανότητα</w:t>
      </w:r>
      <w:r w:rsidR="00144763">
        <w:rPr>
          <w:lang w:val="el-GR"/>
        </w:rPr>
        <w:t>ς των</w:t>
      </w:r>
      <w:r w:rsidR="00144763" w:rsidRPr="00EB0410">
        <w:rPr>
          <w:lang w:val="el-GR"/>
        </w:rPr>
        <w:t xml:space="preserve"> </w:t>
      </w:r>
      <w:r w:rsidRPr="00EB0410">
        <w:rPr>
          <w:lang w:val="el-GR"/>
        </w:rPr>
        <w:t>εκπαιδευτικών που είναι απαραίτητη, προκειμένου αυτοί να είναι σε θέση να αξιοποιήσουν ως επαγγελματίες το δυναμικό των ψηφιακών τεχνολογιών για τη βελτίωση των εκπαιδευτικών πρακτικών και την ενίσχυση της καινοτομίας στον χώρο της εκπαίδευσης.</w:t>
      </w:r>
    </w:p>
    <w:p w14:paraId="14A43F88" w14:textId="77777777" w:rsidR="00EB0410" w:rsidRPr="00EB0410" w:rsidRDefault="00EB0410" w:rsidP="00EB0410">
      <w:pPr>
        <w:spacing w:after="0" w:line="240" w:lineRule="auto"/>
        <w:jc w:val="both"/>
        <w:rPr>
          <w:lang w:val="el-GR"/>
        </w:rPr>
      </w:pPr>
    </w:p>
    <w:p w14:paraId="57221098" w14:textId="35701DB5" w:rsidR="00EB0410" w:rsidRPr="00EB0410" w:rsidRDefault="00EB0410" w:rsidP="00EB0410">
      <w:pPr>
        <w:spacing w:after="0" w:line="240" w:lineRule="auto"/>
        <w:jc w:val="both"/>
        <w:rPr>
          <w:i/>
          <w:lang w:val="el-GR"/>
        </w:rPr>
      </w:pPr>
      <w:r w:rsidRPr="00EB0410">
        <w:rPr>
          <w:lang w:val="el-GR"/>
        </w:rPr>
        <w:t xml:space="preserve">Όπως αναφέρουν στον πρόλογο της ελληνικής έκδοσης, η Αναπληρώτρια Διευθύντρια του Παιδαγωγικού Ινστιτούτου Κύπρου, Δρ. Έλενα </w:t>
      </w:r>
      <w:proofErr w:type="spellStart"/>
      <w:r w:rsidRPr="00EB0410">
        <w:rPr>
          <w:lang w:val="el-GR"/>
        </w:rPr>
        <w:t>Χατζηκ</w:t>
      </w:r>
      <w:r w:rsidR="00C05438">
        <w:rPr>
          <w:lang w:val="el-GR"/>
        </w:rPr>
        <w:t>ακού</w:t>
      </w:r>
      <w:proofErr w:type="spellEnd"/>
      <w:r w:rsidRPr="00EB0410">
        <w:rPr>
          <w:lang w:val="el-GR"/>
        </w:rPr>
        <w:t xml:space="preserve">, και ο Διευθυντής του ΕΚΤ, </w:t>
      </w:r>
      <w:proofErr w:type="spellStart"/>
      <w:r w:rsidRPr="00EB0410">
        <w:rPr>
          <w:lang w:val="el-GR"/>
        </w:rPr>
        <w:t>Δρ</w:t>
      </w:r>
      <w:proofErr w:type="spellEnd"/>
      <w:r w:rsidRPr="00EB0410">
        <w:rPr>
          <w:lang w:val="el-GR"/>
        </w:rPr>
        <w:t xml:space="preserve"> Κυριάκος Τολιάς, </w:t>
      </w:r>
      <w:r w:rsidRPr="00EB0410">
        <w:rPr>
          <w:i/>
          <w:lang w:val="el-GR"/>
        </w:rPr>
        <w:t xml:space="preserve">"Το Ευρωπαϊκό Πλαίσιο για την Ψηφιακή Ικανότητα των Εκπαιδευτικών </w:t>
      </w:r>
      <w:proofErr w:type="spellStart"/>
      <w:r w:rsidRPr="00EB0410">
        <w:rPr>
          <w:i/>
          <w:lang w:val="el-GR"/>
        </w:rPr>
        <w:t>DigCompEdu</w:t>
      </w:r>
      <w:proofErr w:type="spellEnd"/>
      <w:r w:rsidRPr="00EB0410">
        <w:rPr>
          <w:i/>
          <w:lang w:val="el-GR"/>
        </w:rPr>
        <w:t>, που παρουσιάζεται αναλυτικά σε αυτή την έκδοση, στοχεύει να ενθαρρύνει και να υποστηρίξει τους εκπαιδευτικούς κάθε βαθμίδας στην αποτελεσματική αξιοποίηση των ψηφιακών τεχνολογιών στη διδασκαλία και τη μάθηση. Παράλληλα, επιδιώκει να υποστηρίξει τους υπευθύνους άσκησης πολιτικών, παρέχοντας μια κοινή γλώσσα και κατανόηση αλλά και ένα στέρεο υπόβαθρο για τον σχεδιασμό αποτελεσματικών πρωτοβουλιών και δράσεων για τη βελτίωση τη</w:t>
      </w:r>
      <w:bookmarkStart w:id="0" w:name="_GoBack"/>
      <w:bookmarkEnd w:id="0"/>
      <w:r w:rsidRPr="00EB0410">
        <w:rPr>
          <w:i/>
          <w:lang w:val="el-GR"/>
        </w:rPr>
        <w:t>ς ψηφιακής ικανότητας των εκπαιδευτικών".</w:t>
      </w:r>
    </w:p>
    <w:p w14:paraId="5E563E8A" w14:textId="6AD13436" w:rsidR="00EB0410" w:rsidRDefault="00EB0410" w:rsidP="00EB0410">
      <w:pPr>
        <w:spacing w:after="0" w:line="240" w:lineRule="auto"/>
        <w:jc w:val="both"/>
        <w:rPr>
          <w:b/>
          <w:lang w:val="el-GR"/>
        </w:rPr>
      </w:pPr>
    </w:p>
    <w:p w14:paraId="50E36A50" w14:textId="406C8141" w:rsidR="00EB0410" w:rsidRPr="00C925C8" w:rsidRDefault="00EB0410" w:rsidP="00EB0410">
      <w:pPr>
        <w:spacing w:after="0" w:line="240" w:lineRule="auto"/>
        <w:jc w:val="both"/>
        <w:rPr>
          <w:b/>
          <w:sz w:val="24"/>
          <w:lang w:val="el-GR"/>
        </w:rPr>
      </w:pPr>
      <w:r w:rsidRPr="00C925C8">
        <w:rPr>
          <w:b/>
          <w:sz w:val="24"/>
          <w:lang w:val="el-GR"/>
        </w:rPr>
        <w:t xml:space="preserve">Τι περιλαμβάνει το </w:t>
      </w:r>
      <w:proofErr w:type="spellStart"/>
      <w:r w:rsidRPr="00C925C8">
        <w:rPr>
          <w:b/>
          <w:sz w:val="24"/>
          <w:lang w:val="el-GR"/>
        </w:rPr>
        <w:t>DigCompEdu</w:t>
      </w:r>
      <w:proofErr w:type="spellEnd"/>
    </w:p>
    <w:p w14:paraId="3F7269C3" w14:textId="77777777" w:rsidR="00EB0410" w:rsidRPr="00EB0410" w:rsidRDefault="00EB0410" w:rsidP="00EB0410">
      <w:pPr>
        <w:spacing w:after="0" w:line="240" w:lineRule="auto"/>
        <w:jc w:val="both"/>
        <w:rPr>
          <w:lang w:val="el-GR"/>
        </w:rPr>
      </w:pPr>
    </w:p>
    <w:p w14:paraId="33ED8ADC" w14:textId="77777777" w:rsidR="005C5C94" w:rsidRDefault="00EB0410" w:rsidP="00EB0410">
      <w:pPr>
        <w:spacing w:after="0" w:line="240" w:lineRule="auto"/>
        <w:jc w:val="both"/>
        <w:rPr>
          <w:lang w:val="el-GR"/>
        </w:rPr>
      </w:pPr>
      <w:r w:rsidRPr="00EB0410">
        <w:rPr>
          <w:lang w:val="el-GR"/>
        </w:rPr>
        <w:t xml:space="preserve">Η έκδοση παρουσιάζει </w:t>
      </w:r>
      <w:r w:rsidR="005C5C94">
        <w:rPr>
          <w:lang w:val="el-GR"/>
        </w:rPr>
        <w:t>ένα ε</w:t>
      </w:r>
      <w:r w:rsidRPr="00EB0410">
        <w:rPr>
          <w:lang w:val="el-GR"/>
        </w:rPr>
        <w:t xml:space="preserve">υρωπαϊκό </w:t>
      </w:r>
      <w:r w:rsidR="00144763">
        <w:rPr>
          <w:lang w:val="el-GR"/>
        </w:rPr>
        <w:t>π</w:t>
      </w:r>
      <w:r w:rsidR="00144763" w:rsidRPr="00EB0410">
        <w:rPr>
          <w:lang w:val="el-GR"/>
        </w:rPr>
        <w:t xml:space="preserve">λαίσιο </w:t>
      </w:r>
      <w:r w:rsidR="00144763">
        <w:rPr>
          <w:lang w:val="el-GR"/>
        </w:rPr>
        <w:t xml:space="preserve">αναφοράς </w:t>
      </w:r>
      <w:r w:rsidRPr="00EB0410">
        <w:rPr>
          <w:lang w:val="el-GR"/>
        </w:rPr>
        <w:t xml:space="preserve">για την </w:t>
      </w:r>
      <w:r w:rsidR="00144763">
        <w:rPr>
          <w:lang w:val="el-GR"/>
        </w:rPr>
        <w:t>ψ</w:t>
      </w:r>
      <w:r w:rsidR="00144763" w:rsidRPr="00EB0410">
        <w:rPr>
          <w:lang w:val="el-GR"/>
        </w:rPr>
        <w:t xml:space="preserve">ηφιακή </w:t>
      </w:r>
      <w:r w:rsidR="00144763">
        <w:rPr>
          <w:lang w:val="el-GR"/>
        </w:rPr>
        <w:t>ι</w:t>
      </w:r>
      <w:r w:rsidR="00144763" w:rsidRPr="00EB0410">
        <w:rPr>
          <w:lang w:val="el-GR"/>
        </w:rPr>
        <w:t xml:space="preserve">κανότητα </w:t>
      </w:r>
      <w:r w:rsidRPr="00EB0410">
        <w:rPr>
          <w:lang w:val="el-GR"/>
        </w:rPr>
        <w:t xml:space="preserve">των </w:t>
      </w:r>
      <w:r w:rsidR="00144763">
        <w:rPr>
          <w:lang w:val="el-GR"/>
        </w:rPr>
        <w:t>ε</w:t>
      </w:r>
      <w:r w:rsidR="00144763" w:rsidRPr="00EB0410">
        <w:rPr>
          <w:lang w:val="el-GR"/>
        </w:rPr>
        <w:t xml:space="preserve">κπαιδευτικών </w:t>
      </w:r>
      <w:r w:rsidR="00144763">
        <w:rPr>
          <w:lang w:val="el-GR"/>
        </w:rPr>
        <w:t>όλων των βαθμίδων εκπαίδευση</w:t>
      </w:r>
      <w:r w:rsidR="00320707">
        <w:rPr>
          <w:lang w:val="el-GR"/>
        </w:rPr>
        <w:t>ς:</w:t>
      </w:r>
      <w:r w:rsidR="00320707" w:rsidRPr="00EB0410">
        <w:rPr>
          <w:lang w:val="el-GR"/>
        </w:rPr>
        <w:t xml:space="preserve"> από την προσχολική έως την τριτοβάθμια εκπαίδευση και την εκπαίδευση ενηλίκων, συμπεριλαμβανομένης της γενικής και επαγγελματικής κατάρτισης, της ειδικής εκπαίδευσης, καθώς και στο πλαίσιο της μη τυπικής μάθησης.</w:t>
      </w:r>
      <w:r w:rsidRPr="00EB0410">
        <w:rPr>
          <w:lang w:val="el-GR"/>
        </w:rPr>
        <w:t xml:space="preserve"> </w:t>
      </w:r>
    </w:p>
    <w:p w14:paraId="5F30346E" w14:textId="77777777" w:rsidR="005C5C94" w:rsidRDefault="005C5C94" w:rsidP="00EB0410">
      <w:pPr>
        <w:spacing w:after="0" w:line="240" w:lineRule="auto"/>
        <w:jc w:val="both"/>
        <w:rPr>
          <w:lang w:val="el-GR"/>
        </w:rPr>
      </w:pPr>
    </w:p>
    <w:p w14:paraId="23502A7E" w14:textId="3AF4DF88" w:rsidR="00EB0410" w:rsidRPr="00EB0410" w:rsidRDefault="00EB0410" w:rsidP="00EB0410">
      <w:pPr>
        <w:spacing w:after="0" w:line="240" w:lineRule="auto"/>
        <w:jc w:val="both"/>
        <w:rPr>
          <w:lang w:val="el-GR"/>
        </w:rPr>
      </w:pPr>
      <w:r w:rsidRPr="00EB0410">
        <w:rPr>
          <w:lang w:val="el-GR"/>
        </w:rPr>
        <w:t xml:space="preserve">Το </w:t>
      </w:r>
      <w:proofErr w:type="spellStart"/>
      <w:r w:rsidRPr="00EB0410">
        <w:rPr>
          <w:lang w:val="el-GR"/>
        </w:rPr>
        <w:t>DigCompEdu</w:t>
      </w:r>
      <w:proofErr w:type="spellEnd"/>
      <w:r w:rsidRPr="00EB0410">
        <w:rPr>
          <w:lang w:val="el-GR"/>
        </w:rPr>
        <w:t xml:space="preserve"> είναι ένα επιστημονικά τεκμηριωμένο πλαίσιο το οποίο μπορεί να βοηθήσει στη χάραξη</w:t>
      </w:r>
      <w:r w:rsidR="00144763">
        <w:rPr>
          <w:lang w:val="el-GR"/>
        </w:rPr>
        <w:t xml:space="preserve"> σχετικών</w:t>
      </w:r>
      <w:r w:rsidRPr="00EB0410">
        <w:rPr>
          <w:lang w:val="el-GR"/>
        </w:rPr>
        <w:t xml:space="preserve"> </w:t>
      </w:r>
      <w:r w:rsidR="00144763" w:rsidRPr="00EB0410">
        <w:rPr>
          <w:lang w:val="el-GR"/>
        </w:rPr>
        <w:t>πολιτικ</w:t>
      </w:r>
      <w:r w:rsidR="00144763">
        <w:rPr>
          <w:lang w:val="el-GR"/>
        </w:rPr>
        <w:t>ών</w:t>
      </w:r>
      <w:r w:rsidRPr="00EB0410">
        <w:rPr>
          <w:lang w:val="el-GR"/>
        </w:rPr>
        <w:t>, ενώ μπορεί να προσαρμοστεί ώστε να αξιοποιηθεί σε εθνικά</w:t>
      </w:r>
      <w:r w:rsidR="00144763">
        <w:rPr>
          <w:lang w:val="el-GR"/>
        </w:rPr>
        <w:t xml:space="preserve"> ή</w:t>
      </w:r>
      <w:r w:rsidR="00144763" w:rsidRPr="00EB0410">
        <w:rPr>
          <w:lang w:val="el-GR"/>
        </w:rPr>
        <w:t xml:space="preserve"> </w:t>
      </w:r>
      <w:r w:rsidRPr="00EB0410">
        <w:rPr>
          <w:lang w:val="el-GR"/>
        </w:rPr>
        <w:t xml:space="preserve">περιφερειακά εργαλεία και επιμορφωτικά προγράμματα. </w:t>
      </w:r>
    </w:p>
    <w:p w14:paraId="7A311E4F" w14:textId="77777777" w:rsidR="00EB0410" w:rsidRPr="00EB0410" w:rsidRDefault="00EB0410" w:rsidP="00EB0410">
      <w:pPr>
        <w:spacing w:after="0" w:line="240" w:lineRule="auto"/>
        <w:jc w:val="both"/>
        <w:rPr>
          <w:lang w:val="el-GR"/>
        </w:rPr>
      </w:pPr>
    </w:p>
    <w:p w14:paraId="4964B4CF" w14:textId="2EDD6038" w:rsidR="00EB0410" w:rsidRDefault="00EB0410" w:rsidP="00EB0410">
      <w:pPr>
        <w:spacing w:after="0" w:line="240" w:lineRule="auto"/>
        <w:jc w:val="both"/>
        <w:rPr>
          <w:lang w:val="el-GR"/>
        </w:rPr>
      </w:pPr>
      <w:r w:rsidRPr="00EB0410">
        <w:rPr>
          <w:lang w:val="el-GR"/>
        </w:rPr>
        <w:t>Στόχος του</w:t>
      </w:r>
      <w:r w:rsidR="00320707">
        <w:rPr>
          <w:lang w:val="el-GR"/>
        </w:rPr>
        <w:t xml:space="preserve"> </w:t>
      </w:r>
      <w:r w:rsidR="00320707">
        <w:t>DigCompEdu</w:t>
      </w:r>
      <w:r w:rsidRPr="00EB0410">
        <w:rPr>
          <w:lang w:val="el-GR"/>
        </w:rPr>
        <w:t xml:space="preserve"> είναι να παρέχει ένα γενικό πλαίσιο αναφοράς για τους φορείς ανάπτυξης μοντέλων ψηφιακών ικανοτήτων, δηλαδή τα </w:t>
      </w:r>
      <w:r w:rsidR="00320707" w:rsidRPr="00EB0410">
        <w:rPr>
          <w:lang w:val="el-GR"/>
        </w:rPr>
        <w:t>κράτη</w:t>
      </w:r>
      <w:r w:rsidR="00320707" w:rsidRPr="0084271C">
        <w:rPr>
          <w:lang w:val="el-GR"/>
        </w:rPr>
        <w:t>-</w:t>
      </w:r>
      <w:r w:rsidRPr="00EB0410">
        <w:rPr>
          <w:lang w:val="el-GR"/>
        </w:rPr>
        <w:t xml:space="preserve">μέλη, τις περιφερειακές κυβερνήσεις, τις αρμόδιες εθνικές και περιφερειακές υπηρεσίες, τους ίδιους τους εκπαιδευτικούς οργανισμούς και τους δημόσιους ή ιδιωτικούς </w:t>
      </w:r>
      <w:proofErr w:type="spellStart"/>
      <w:r w:rsidRPr="00EB0410">
        <w:rPr>
          <w:lang w:val="el-GR"/>
        </w:rPr>
        <w:t>παρόχους</w:t>
      </w:r>
      <w:proofErr w:type="spellEnd"/>
      <w:r w:rsidRPr="00EB0410">
        <w:rPr>
          <w:lang w:val="el-GR"/>
        </w:rPr>
        <w:t xml:space="preserve"> επαγγελματικής κατάρτισης.</w:t>
      </w:r>
    </w:p>
    <w:p w14:paraId="7DC11B7B" w14:textId="74484766" w:rsidR="00D36C9E" w:rsidRDefault="00D36C9E" w:rsidP="00EB0410">
      <w:pPr>
        <w:spacing w:after="0" w:line="240" w:lineRule="auto"/>
        <w:jc w:val="both"/>
        <w:rPr>
          <w:lang w:val="el-GR"/>
        </w:rPr>
      </w:pPr>
    </w:p>
    <w:p w14:paraId="13E80EDD" w14:textId="488F0309" w:rsidR="00D36C9E" w:rsidRDefault="00D36C9E" w:rsidP="00EB0410">
      <w:pPr>
        <w:spacing w:after="0" w:line="240" w:lineRule="auto"/>
        <w:jc w:val="both"/>
        <w:rPr>
          <w:lang w:val="el-GR"/>
        </w:rPr>
      </w:pPr>
    </w:p>
    <w:p w14:paraId="377949A2" w14:textId="77777777" w:rsidR="00EB0410" w:rsidRPr="00EB0410" w:rsidRDefault="00EB0410" w:rsidP="00EB0410">
      <w:pPr>
        <w:spacing w:after="0" w:line="240" w:lineRule="auto"/>
        <w:jc w:val="both"/>
        <w:rPr>
          <w:lang w:val="el-GR"/>
        </w:rPr>
      </w:pPr>
    </w:p>
    <w:p w14:paraId="430A9CED" w14:textId="0C27529B" w:rsidR="00EB0410" w:rsidRPr="00EB0410" w:rsidRDefault="00EB0410" w:rsidP="00EB0410">
      <w:pPr>
        <w:spacing w:after="0" w:line="240" w:lineRule="auto"/>
        <w:jc w:val="both"/>
        <w:rPr>
          <w:lang w:val="el-GR"/>
        </w:rPr>
      </w:pPr>
      <w:r w:rsidRPr="00EB0410">
        <w:rPr>
          <w:lang w:val="el-GR"/>
        </w:rPr>
        <w:t xml:space="preserve">Το Πλαίσιο </w:t>
      </w:r>
      <w:proofErr w:type="spellStart"/>
      <w:r w:rsidRPr="00EB0410">
        <w:rPr>
          <w:lang w:val="el-GR"/>
        </w:rPr>
        <w:t>DigCompEdu</w:t>
      </w:r>
      <w:proofErr w:type="spellEnd"/>
      <w:r w:rsidRPr="00EB0410">
        <w:rPr>
          <w:lang w:val="el-GR"/>
        </w:rPr>
        <w:t xml:space="preserve"> για την Ψηφιακή Ικανότητα των Εκπαιδευτικών αποτελείται από 22 ικανότητες, κατηγοριοποιημένες σε 6 διαφορετικούς τομείς, όπως αποτυπώνεται στο σχετικό γράφημα. Οι έξι τομείς του </w:t>
      </w:r>
      <w:proofErr w:type="spellStart"/>
      <w:r w:rsidRPr="00EB0410">
        <w:rPr>
          <w:lang w:val="el-GR"/>
        </w:rPr>
        <w:t>DigCompEdu</w:t>
      </w:r>
      <w:proofErr w:type="spellEnd"/>
      <w:r w:rsidRPr="00EB0410">
        <w:rPr>
          <w:lang w:val="el-GR"/>
        </w:rPr>
        <w:t xml:space="preserve"> επικεντρώνονται σε διάφορες πτυχές των επαγγελματικών δραστηριοτήτων των εκπαιδευτικών:</w:t>
      </w:r>
    </w:p>
    <w:p w14:paraId="0932F81B" w14:textId="77777777" w:rsidR="00EB0410" w:rsidRPr="00EB0410" w:rsidRDefault="00EB0410" w:rsidP="00EB0410">
      <w:pPr>
        <w:spacing w:after="0" w:line="240" w:lineRule="auto"/>
        <w:jc w:val="both"/>
        <w:rPr>
          <w:lang w:val="el-GR"/>
        </w:rPr>
      </w:pPr>
    </w:p>
    <w:p w14:paraId="0364ECA5" w14:textId="5B98B503" w:rsidR="00EB0410" w:rsidRPr="00EB0410" w:rsidRDefault="00EB0410" w:rsidP="00EB0410">
      <w:pPr>
        <w:pStyle w:val="ListParagraph"/>
        <w:numPr>
          <w:ilvl w:val="0"/>
          <w:numId w:val="3"/>
        </w:numPr>
        <w:spacing w:after="0" w:line="240" w:lineRule="auto"/>
        <w:jc w:val="both"/>
      </w:pPr>
      <w:r w:rsidRPr="00EB0410">
        <w:t xml:space="preserve">Τομέας 1: Επαγγελματική ενασχόληση </w:t>
      </w:r>
      <w:r w:rsidR="00320707" w:rsidRPr="0084271C">
        <w:t>-</w:t>
      </w:r>
      <w:r w:rsidR="00320707" w:rsidRPr="00EB0410">
        <w:t xml:space="preserve"> </w:t>
      </w:r>
      <w:r w:rsidRPr="00EB0410">
        <w:t>Χρήση ψηφιακών τεχνολογιών για την επικοινωνία, τη συνεργασία και την επαγγελματική ανάπτυξη.</w:t>
      </w:r>
    </w:p>
    <w:p w14:paraId="51D71855" w14:textId="0C65107B" w:rsidR="00EB0410" w:rsidRPr="00EB0410" w:rsidRDefault="00EB0410" w:rsidP="00EB0410">
      <w:pPr>
        <w:pStyle w:val="ListParagraph"/>
        <w:numPr>
          <w:ilvl w:val="0"/>
          <w:numId w:val="3"/>
        </w:numPr>
        <w:spacing w:after="0" w:line="240" w:lineRule="auto"/>
        <w:jc w:val="both"/>
      </w:pPr>
      <w:r w:rsidRPr="00EB0410">
        <w:t xml:space="preserve">Τομέας 2: Ψηφιακοί πόροι </w:t>
      </w:r>
      <w:r w:rsidR="00320707" w:rsidRPr="0084271C">
        <w:t>-</w:t>
      </w:r>
      <w:r w:rsidR="00320707" w:rsidRPr="00EB0410">
        <w:t xml:space="preserve"> </w:t>
      </w:r>
      <w:r w:rsidRPr="00EB0410">
        <w:t>Επιλογή, δημιουργία και διαμοιρασμός ψηφιακών πόρων.</w:t>
      </w:r>
    </w:p>
    <w:p w14:paraId="43CD5D08" w14:textId="1C35F0BD" w:rsidR="00EB0410" w:rsidRPr="00EB0410" w:rsidRDefault="00EB0410" w:rsidP="00EB0410">
      <w:pPr>
        <w:pStyle w:val="ListParagraph"/>
        <w:numPr>
          <w:ilvl w:val="0"/>
          <w:numId w:val="3"/>
        </w:numPr>
        <w:spacing w:after="0" w:line="240" w:lineRule="auto"/>
        <w:jc w:val="both"/>
      </w:pPr>
      <w:r w:rsidRPr="00EB0410">
        <w:t xml:space="preserve">Τομέας 3: Διδασκαλία και μάθηση </w:t>
      </w:r>
      <w:r w:rsidR="00320707" w:rsidRPr="0084271C">
        <w:t>-</w:t>
      </w:r>
      <w:r w:rsidR="00320707" w:rsidRPr="00EB0410">
        <w:t xml:space="preserve"> </w:t>
      </w:r>
      <w:r w:rsidRPr="00EB0410">
        <w:t>Σχεδίαση και οργάνωση της χρήσης των ψηφιακών τεχνολογιών για τη διδασκαλία και τη μάθηση.</w:t>
      </w:r>
    </w:p>
    <w:p w14:paraId="3876C1D1" w14:textId="5C614306" w:rsidR="00EB0410" w:rsidRPr="00EB0410" w:rsidRDefault="00EB0410" w:rsidP="00EB0410">
      <w:pPr>
        <w:pStyle w:val="ListParagraph"/>
        <w:numPr>
          <w:ilvl w:val="0"/>
          <w:numId w:val="3"/>
        </w:numPr>
        <w:spacing w:after="0" w:line="240" w:lineRule="auto"/>
        <w:jc w:val="both"/>
      </w:pPr>
      <w:r w:rsidRPr="00EB0410">
        <w:t xml:space="preserve">Τομέας 4: Αξιολόγηση </w:t>
      </w:r>
      <w:r w:rsidR="00320707" w:rsidRPr="0084271C">
        <w:t>-</w:t>
      </w:r>
      <w:r w:rsidR="00320707" w:rsidRPr="00EB0410">
        <w:t xml:space="preserve"> </w:t>
      </w:r>
      <w:r w:rsidRPr="00EB0410">
        <w:t>Χρήση ψηφιακών τεχνολογιών και στρατηγικών για την ενίσχυση των πρακτικών αξιολόγησης.</w:t>
      </w:r>
    </w:p>
    <w:p w14:paraId="3EF63476" w14:textId="1A551825" w:rsidR="00EB0410" w:rsidRPr="00EB0410" w:rsidRDefault="00EB0410" w:rsidP="00EB0410">
      <w:pPr>
        <w:pStyle w:val="ListParagraph"/>
        <w:numPr>
          <w:ilvl w:val="0"/>
          <w:numId w:val="3"/>
        </w:numPr>
        <w:spacing w:after="0" w:line="240" w:lineRule="auto"/>
        <w:jc w:val="both"/>
      </w:pPr>
      <w:r w:rsidRPr="00EB0410">
        <w:t xml:space="preserve">Τομέας 5: Ενδυνάμωση των εκπαιδευομένων </w:t>
      </w:r>
      <w:r w:rsidR="00320707" w:rsidRPr="0084271C">
        <w:t>-</w:t>
      </w:r>
      <w:r w:rsidR="00320707" w:rsidRPr="00EB0410">
        <w:t xml:space="preserve"> </w:t>
      </w:r>
      <w:r w:rsidRPr="00EB0410">
        <w:t>Χρήση ψηφιακών τεχνολογιών για την υποστήριξη της εξατομίκευσης, της προσβασιμότητας και της ενεργού συμμετοχής των εκπαιδευομένων.</w:t>
      </w:r>
    </w:p>
    <w:p w14:paraId="06475BED" w14:textId="7176D4E0" w:rsidR="00EB0410" w:rsidRPr="00EB0410" w:rsidRDefault="00EB0410" w:rsidP="00EB0410">
      <w:pPr>
        <w:pStyle w:val="ListParagraph"/>
        <w:numPr>
          <w:ilvl w:val="0"/>
          <w:numId w:val="3"/>
        </w:numPr>
        <w:spacing w:after="0" w:line="240" w:lineRule="auto"/>
        <w:jc w:val="both"/>
      </w:pPr>
      <w:r w:rsidRPr="00EB0410">
        <w:t xml:space="preserve">Τομέας 6: Καλλιέργεια ψηφιακής ικανότητας εκπαιδευομένων </w:t>
      </w:r>
      <w:r w:rsidR="00320707" w:rsidRPr="0084271C">
        <w:t>-</w:t>
      </w:r>
      <w:r w:rsidR="00E5498E" w:rsidRPr="00E5498E">
        <w:t xml:space="preserve"> </w:t>
      </w:r>
      <w:r w:rsidR="00E5498E">
        <w:rPr>
          <w:lang w:val="en-US"/>
        </w:rPr>
        <w:t>Y</w:t>
      </w:r>
      <w:proofErr w:type="spellStart"/>
      <w:r w:rsidRPr="00EB0410">
        <w:t>ποστήριξη</w:t>
      </w:r>
      <w:proofErr w:type="spellEnd"/>
      <w:r w:rsidRPr="00EB0410">
        <w:t xml:space="preserve"> των εκπαιδευομένων ώστε να χρησιμοποιούν δημιουργικά και υπεύθυνα τις ψηφιακές τεχνολογίες για την πληροφόρηση, την επικοινωνία, τη δημιουργία περιεχομένου, την ευημερία και την επίλυση προβλημάτων.</w:t>
      </w:r>
    </w:p>
    <w:p w14:paraId="7A9E4A64" w14:textId="77777777" w:rsidR="00EB0410" w:rsidRPr="00EB0410" w:rsidRDefault="00EB0410" w:rsidP="00EB0410">
      <w:pPr>
        <w:spacing w:after="0" w:line="240" w:lineRule="auto"/>
        <w:jc w:val="both"/>
        <w:rPr>
          <w:lang w:val="el-GR"/>
        </w:rPr>
      </w:pPr>
    </w:p>
    <w:p w14:paraId="584CE386" w14:textId="60B7A845" w:rsidR="00EB0410" w:rsidRPr="00C925C8" w:rsidRDefault="00EB0410" w:rsidP="00EB0410">
      <w:pPr>
        <w:spacing w:after="0" w:line="240" w:lineRule="auto"/>
        <w:jc w:val="both"/>
        <w:rPr>
          <w:b/>
          <w:sz w:val="24"/>
          <w:lang w:val="el-GR"/>
        </w:rPr>
      </w:pPr>
      <w:r w:rsidRPr="00C925C8">
        <w:rPr>
          <w:b/>
          <w:sz w:val="24"/>
          <w:lang w:val="el-GR"/>
        </w:rPr>
        <w:t xml:space="preserve">Τα </w:t>
      </w:r>
      <w:r w:rsidR="00E5498E" w:rsidRPr="00C925C8">
        <w:rPr>
          <w:b/>
          <w:sz w:val="24"/>
          <w:lang w:val="el-GR"/>
        </w:rPr>
        <w:t>Ευρωπαϊκά</w:t>
      </w:r>
      <w:r w:rsidRPr="00C925C8">
        <w:rPr>
          <w:b/>
          <w:sz w:val="24"/>
          <w:lang w:val="el-GR"/>
        </w:rPr>
        <w:t xml:space="preserve"> Πλαίσια Αναφοράς για τις Ψηφιακές Ικανότητες στην Εκπαίδευση</w:t>
      </w:r>
    </w:p>
    <w:p w14:paraId="771C4AE2" w14:textId="77777777" w:rsidR="00EB0410" w:rsidRPr="00EB0410" w:rsidRDefault="00EB0410" w:rsidP="00EB0410">
      <w:pPr>
        <w:spacing w:after="0" w:line="240" w:lineRule="auto"/>
        <w:jc w:val="both"/>
        <w:rPr>
          <w:lang w:val="el-GR"/>
        </w:rPr>
      </w:pPr>
    </w:p>
    <w:p w14:paraId="6A98E08C" w14:textId="77777777" w:rsidR="00EB0410" w:rsidRPr="00EB0410" w:rsidRDefault="00EB0410" w:rsidP="00EB0410">
      <w:pPr>
        <w:spacing w:after="0" w:line="240" w:lineRule="auto"/>
        <w:jc w:val="both"/>
        <w:rPr>
          <w:lang w:val="el-GR"/>
        </w:rPr>
      </w:pPr>
      <w:r w:rsidRPr="00EB0410">
        <w:rPr>
          <w:lang w:val="el-GR"/>
        </w:rPr>
        <w:t>Στην εποχή μας, η ψηφιακή ικανότητα συνδέεται με το σύνολο των ανθρώπινων δραστηριοτήτων. Είναι η ικανότητα του ενεργού πολίτη να μπορεί να αξιοποιεί ψηφιακές τεχνολογίες με αυτοπεποίθηση και κριτικό πνεύμα για τη μάθηση, την εργασία και την ενεργό συμμετοχή στην κοινωνία.</w:t>
      </w:r>
    </w:p>
    <w:p w14:paraId="05EB5BBD" w14:textId="77777777" w:rsidR="00EB0410" w:rsidRPr="00EB0410" w:rsidRDefault="00EB0410" w:rsidP="00EB0410">
      <w:pPr>
        <w:spacing w:after="0" w:line="240" w:lineRule="auto"/>
        <w:jc w:val="both"/>
        <w:rPr>
          <w:lang w:val="el-GR"/>
        </w:rPr>
      </w:pPr>
    </w:p>
    <w:p w14:paraId="312B2552" w14:textId="00BF5096" w:rsidR="00EB0410" w:rsidRPr="00EB0410" w:rsidRDefault="00EB0410" w:rsidP="00EB0410">
      <w:pPr>
        <w:spacing w:after="0" w:line="240" w:lineRule="auto"/>
        <w:jc w:val="both"/>
        <w:rPr>
          <w:lang w:val="el-GR"/>
        </w:rPr>
      </w:pPr>
      <w:r w:rsidRPr="00EB0410">
        <w:rPr>
          <w:lang w:val="el-GR"/>
        </w:rPr>
        <w:t>Ωστόσο, ένα σημαντικό ποσοστό του πληθυσμού της Ευρώπης δεν έχει τις απαραίτητες ψηφιακές ικανότητες για την ισότιμη και ουσιαστική συμμετοχή του στην ψηφιακή εποχή. Για τον λόγο αυτό, η Ευρωπαϊκή Επιτροπή υλοποιεί μια σειρά από δράσεις</w:t>
      </w:r>
      <w:r w:rsidR="00E5498E" w:rsidRPr="00E5498E">
        <w:rPr>
          <w:lang w:val="el-GR"/>
        </w:rPr>
        <w:t>,</w:t>
      </w:r>
      <w:r w:rsidRPr="00EB0410">
        <w:rPr>
          <w:lang w:val="el-GR"/>
        </w:rPr>
        <w:t xml:space="preserve"> όπως το Σχέδιο Δράσης για την Ψηφιακή Εκπαίδευση (</w:t>
      </w:r>
      <w:proofErr w:type="spellStart"/>
      <w:r w:rsidRPr="00EB0410">
        <w:rPr>
          <w:lang w:val="el-GR"/>
        </w:rPr>
        <w:t>Digital</w:t>
      </w:r>
      <w:proofErr w:type="spellEnd"/>
      <w:r w:rsidRPr="00EB0410">
        <w:rPr>
          <w:lang w:val="el-GR"/>
        </w:rPr>
        <w:t xml:space="preserve"> </w:t>
      </w:r>
      <w:proofErr w:type="spellStart"/>
      <w:r w:rsidRPr="00EB0410">
        <w:rPr>
          <w:lang w:val="el-GR"/>
        </w:rPr>
        <w:t>Education</w:t>
      </w:r>
      <w:proofErr w:type="spellEnd"/>
      <w:r w:rsidRPr="00EB0410">
        <w:rPr>
          <w:lang w:val="el-GR"/>
        </w:rPr>
        <w:t xml:space="preserve"> </w:t>
      </w:r>
      <w:proofErr w:type="spellStart"/>
      <w:r w:rsidRPr="00EB0410">
        <w:rPr>
          <w:lang w:val="el-GR"/>
        </w:rPr>
        <w:t>Action</w:t>
      </w:r>
      <w:proofErr w:type="spellEnd"/>
      <w:r w:rsidRPr="00EB0410">
        <w:rPr>
          <w:lang w:val="el-GR"/>
        </w:rPr>
        <w:t xml:space="preserve"> </w:t>
      </w:r>
      <w:proofErr w:type="spellStart"/>
      <w:r w:rsidRPr="00EB0410">
        <w:rPr>
          <w:lang w:val="el-GR"/>
        </w:rPr>
        <w:t>Plan</w:t>
      </w:r>
      <w:proofErr w:type="spellEnd"/>
      <w:r w:rsidRPr="00EB0410">
        <w:rPr>
          <w:lang w:val="el-GR"/>
        </w:rPr>
        <w:t xml:space="preserve"> 2021-2027) και το Ευρωπαϊκό Θεματολόγιο Δεξιοτήτων (European </w:t>
      </w:r>
      <w:proofErr w:type="spellStart"/>
      <w:r w:rsidRPr="00EB0410">
        <w:rPr>
          <w:lang w:val="el-GR"/>
        </w:rPr>
        <w:t>Skills</w:t>
      </w:r>
      <w:proofErr w:type="spellEnd"/>
      <w:r w:rsidRPr="00EB0410">
        <w:rPr>
          <w:lang w:val="el-GR"/>
        </w:rPr>
        <w:t xml:space="preserve"> </w:t>
      </w:r>
      <w:proofErr w:type="spellStart"/>
      <w:r w:rsidRPr="00EB0410">
        <w:rPr>
          <w:lang w:val="el-GR"/>
        </w:rPr>
        <w:t>Agenda</w:t>
      </w:r>
      <w:proofErr w:type="spellEnd"/>
      <w:r w:rsidRPr="00EB0410">
        <w:rPr>
          <w:lang w:val="el-GR"/>
        </w:rPr>
        <w:t>), ενώ σε όλα τα προγράμματα που χρηματοδοτεί δίνει προτεραιότητα στην καλλιέργεια της ψηφιακής ικανότητας.</w:t>
      </w:r>
    </w:p>
    <w:p w14:paraId="5F439573" w14:textId="77777777" w:rsidR="00EB0410" w:rsidRPr="00EB0410" w:rsidRDefault="00EB0410" w:rsidP="00EB0410">
      <w:pPr>
        <w:spacing w:after="0" w:line="240" w:lineRule="auto"/>
        <w:jc w:val="both"/>
        <w:rPr>
          <w:lang w:val="el-GR"/>
        </w:rPr>
      </w:pPr>
    </w:p>
    <w:p w14:paraId="3EC954BD" w14:textId="77777777" w:rsidR="00EB0410" w:rsidRPr="00EB0410" w:rsidRDefault="00EB0410" w:rsidP="00EB0410">
      <w:pPr>
        <w:spacing w:after="0" w:line="240" w:lineRule="auto"/>
        <w:jc w:val="both"/>
        <w:rPr>
          <w:lang w:val="el-GR"/>
        </w:rPr>
      </w:pPr>
      <w:r w:rsidRPr="00EB0410">
        <w:rPr>
          <w:lang w:val="el-GR"/>
        </w:rPr>
        <w:t>Στο πλαίσιο αυτό, έχει αναπτύξει τρία πλαίσια αναφοράς που αλληλοσυμπληρώνονται, προσεγγίζοντας ολιστικά την ψηφιακή ικανότητα των πολιτών, των εκπαιδευτικών και των εκπαιδευτικών οργανισμών:</w:t>
      </w:r>
    </w:p>
    <w:p w14:paraId="2F975CFA" w14:textId="17C9A3AC" w:rsidR="00EB0410" w:rsidRPr="00EB0410" w:rsidRDefault="00EB0410" w:rsidP="00EB0410">
      <w:pPr>
        <w:pStyle w:val="ListParagraph"/>
        <w:numPr>
          <w:ilvl w:val="0"/>
          <w:numId w:val="5"/>
        </w:numPr>
        <w:spacing w:after="0" w:line="240" w:lineRule="auto"/>
        <w:jc w:val="both"/>
      </w:pPr>
      <w:r w:rsidRPr="00EB0410">
        <w:t>το Ευρωπαϊκό Πλαίσιο για την Ψηφιακή Ικανότητα των Πολ</w:t>
      </w:r>
      <w:r w:rsidR="00E5498E">
        <w:t>ιτών -</w:t>
      </w:r>
      <w:r w:rsidRPr="00EB0410">
        <w:t xml:space="preserve"> διά βίου μαθητών (The European </w:t>
      </w:r>
      <w:proofErr w:type="spellStart"/>
      <w:r w:rsidRPr="00EB0410">
        <w:t>Digital</w:t>
      </w:r>
      <w:proofErr w:type="spellEnd"/>
      <w:r w:rsidRPr="00EB0410">
        <w:t xml:space="preserve"> </w:t>
      </w:r>
      <w:proofErr w:type="spellStart"/>
      <w:r w:rsidRPr="00EB0410">
        <w:t>Competence</w:t>
      </w:r>
      <w:proofErr w:type="spellEnd"/>
      <w:r w:rsidRPr="00EB0410">
        <w:t xml:space="preserve"> </w:t>
      </w:r>
      <w:proofErr w:type="spellStart"/>
      <w:r w:rsidRPr="00EB0410">
        <w:t>Framework</w:t>
      </w:r>
      <w:proofErr w:type="spellEnd"/>
      <w:r w:rsidRPr="00EB0410">
        <w:t xml:space="preserve"> for </w:t>
      </w:r>
      <w:proofErr w:type="spellStart"/>
      <w:r w:rsidRPr="00EB0410">
        <w:t>Citizens</w:t>
      </w:r>
      <w:proofErr w:type="spellEnd"/>
      <w:r w:rsidRPr="00EB0410">
        <w:t xml:space="preserve"> – </w:t>
      </w:r>
      <w:proofErr w:type="spellStart"/>
      <w:r w:rsidRPr="00EB0410">
        <w:t>DigComp</w:t>
      </w:r>
      <w:proofErr w:type="spellEnd"/>
      <w:r w:rsidRPr="00EB0410">
        <w:t xml:space="preserve"> 2.2)</w:t>
      </w:r>
    </w:p>
    <w:p w14:paraId="5CD6AE32" w14:textId="582DE37E" w:rsidR="00EB0410" w:rsidRPr="0084271C" w:rsidRDefault="00EB0410" w:rsidP="00EB0410">
      <w:pPr>
        <w:pStyle w:val="ListParagraph"/>
        <w:numPr>
          <w:ilvl w:val="0"/>
          <w:numId w:val="5"/>
        </w:numPr>
        <w:spacing w:after="0" w:line="240" w:lineRule="auto"/>
        <w:jc w:val="both"/>
        <w:rPr>
          <w:lang w:val="en-US"/>
        </w:rPr>
      </w:pPr>
      <w:r w:rsidRPr="00EB0410">
        <w:t>το</w:t>
      </w:r>
      <w:r w:rsidRPr="0084271C">
        <w:rPr>
          <w:lang w:val="en-US"/>
        </w:rPr>
        <w:t xml:space="preserve"> </w:t>
      </w:r>
      <w:r w:rsidRPr="00EB0410">
        <w:t>Ευρωπαϊκό</w:t>
      </w:r>
      <w:r w:rsidRPr="0084271C">
        <w:rPr>
          <w:lang w:val="en-US"/>
        </w:rPr>
        <w:t xml:space="preserve"> </w:t>
      </w:r>
      <w:r w:rsidRPr="00EB0410">
        <w:t>Πλαίσιο</w:t>
      </w:r>
      <w:r w:rsidRPr="0084271C">
        <w:rPr>
          <w:lang w:val="en-US"/>
        </w:rPr>
        <w:t xml:space="preserve"> </w:t>
      </w:r>
      <w:r w:rsidRPr="00EB0410">
        <w:t>για</w:t>
      </w:r>
      <w:r w:rsidRPr="0084271C">
        <w:rPr>
          <w:lang w:val="en-US"/>
        </w:rPr>
        <w:t xml:space="preserve"> </w:t>
      </w:r>
      <w:r w:rsidRPr="00EB0410">
        <w:t>την</w:t>
      </w:r>
      <w:r w:rsidRPr="0084271C">
        <w:rPr>
          <w:lang w:val="en-US"/>
        </w:rPr>
        <w:t xml:space="preserve"> </w:t>
      </w:r>
      <w:r w:rsidRPr="00EB0410">
        <w:t>Ψηφιακή</w:t>
      </w:r>
      <w:r w:rsidRPr="0084271C">
        <w:rPr>
          <w:lang w:val="en-US"/>
        </w:rPr>
        <w:t xml:space="preserve"> </w:t>
      </w:r>
      <w:r w:rsidRPr="00EB0410">
        <w:t>Ικανότητα</w:t>
      </w:r>
      <w:r w:rsidRPr="0084271C">
        <w:rPr>
          <w:lang w:val="en-US"/>
        </w:rPr>
        <w:t xml:space="preserve"> </w:t>
      </w:r>
      <w:r w:rsidRPr="00EB0410">
        <w:t>των</w:t>
      </w:r>
      <w:r w:rsidRPr="0084271C">
        <w:rPr>
          <w:lang w:val="en-US"/>
        </w:rPr>
        <w:t xml:space="preserve"> </w:t>
      </w:r>
      <w:r w:rsidRPr="00EB0410">
        <w:t>Εκπαιδευτικών</w:t>
      </w:r>
      <w:r w:rsidRPr="0084271C">
        <w:rPr>
          <w:lang w:val="en-US"/>
        </w:rPr>
        <w:t xml:space="preserve"> (</w:t>
      </w:r>
      <w:r w:rsidRPr="00EB0410">
        <w:rPr>
          <w:lang w:val="en-US"/>
        </w:rPr>
        <w:t>The</w:t>
      </w:r>
      <w:r w:rsidRPr="0084271C">
        <w:rPr>
          <w:lang w:val="en-US"/>
        </w:rPr>
        <w:t xml:space="preserve"> </w:t>
      </w:r>
      <w:r w:rsidRPr="00EB0410">
        <w:rPr>
          <w:lang w:val="en-US"/>
        </w:rPr>
        <w:t>European</w:t>
      </w:r>
      <w:r w:rsidRPr="0084271C">
        <w:rPr>
          <w:lang w:val="en-US"/>
        </w:rPr>
        <w:t xml:space="preserve"> </w:t>
      </w:r>
      <w:r w:rsidRPr="00EB0410">
        <w:rPr>
          <w:lang w:val="en-US"/>
        </w:rPr>
        <w:t>Framework</w:t>
      </w:r>
      <w:r w:rsidRPr="0084271C">
        <w:rPr>
          <w:lang w:val="en-US"/>
        </w:rPr>
        <w:t xml:space="preserve"> </w:t>
      </w:r>
      <w:r w:rsidRPr="00EB0410">
        <w:rPr>
          <w:lang w:val="en-US"/>
        </w:rPr>
        <w:t>for</w:t>
      </w:r>
      <w:r w:rsidRPr="0084271C">
        <w:rPr>
          <w:lang w:val="en-US"/>
        </w:rPr>
        <w:t xml:space="preserve"> </w:t>
      </w:r>
      <w:r w:rsidRPr="00EB0410">
        <w:rPr>
          <w:lang w:val="en-US"/>
        </w:rPr>
        <w:t>the</w:t>
      </w:r>
      <w:r w:rsidRPr="0084271C">
        <w:rPr>
          <w:lang w:val="en-US"/>
        </w:rPr>
        <w:t xml:space="preserve"> </w:t>
      </w:r>
      <w:r w:rsidRPr="00EB0410">
        <w:rPr>
          <w:lang w:val="en-US"/>
        </w:rPr>
        <w:t>Digital</w:t>
      </w:r>
      <w:r w:rsidRPr="0084271C">
        <w:rPr>
          <w:lang w:val="en-US"/>
        </w:rPr>
        <w:t xml:space="preserve"> </w:t>
      </w:r>
      <w:r w:rsidRPr="00EB0410">
        <w:rPr>
          <w:lang w:val="en-US"/>
        </w:rPr>
        <w:t>Competence</w:t>
      </w:r>
      <w:r w:rsidRPr="0084271C">
        <w:rPr>
          <w:lang w:val="en-US"/>
        </w:rPr>
        <w:t xml:space="preserve"> </w:t>
      </w:r>
      <w:r w:rsidRPr="00EB0410">
        <w:rPr>
          <w:lang w:val="en-US"/>
        </w:rPr>
        <w:t>of</w:t>
      </w:r>
      <w:r w:rsidRPr="0084271C">
        <w:rPr>
          <w:lang w:val="en-US"/>
        </w:rPr>
        <w:t xml:space="preserve"> </w:t>
      </w:r>
      <w:r w:rsidRPr="00EB0410">
        <w:rPr>
          <w:lang w:val="en-US"/>
        </w:rPr>
        <w:t>Educators</w:t>
      </w:r>
      <w:r w:rsidRPr="0084271C">
        <w:rPr>
          <w:lang w:val="en-US"/>
        </w:rPr>
        <w:t xml:space="preserve"> </w:t>
      </w:r>
      <w:r w:rsidR="00E5498E">
        <w:rPr>
          <w:lang w:val="en-US"/>
        </w:rPr>
        <w:t>-</w:t>
      </w:r>
      <w:r w:rsidRPr="0084271C">
        <w:rPr>
          <w:lang w:val="en-US"/>
        </w:rPr>
        <w:t xml:space="preserve"> </w:t>
      </w:r>
      <w:r w:rsidRPr="00EB0410">
        <w:rPr>
          <w:lang w:val="en-US"/>
        </w:rPr>
        <w:t>DigCompEdu</w:t>
      </w:r>
      <w:r w:rsidRPr="0084271C">
        <w:rPr>
          <w:lang w:val="en-US"/>
        </w:rPr>
        <w:t>)</w:t>
      </w:r>
    </w:p>
    <w:p w14:paraId="7426E45D" w14:textId="25A99B99" w:rsidR="00EB0410" w:rsidRPr="0084271C" w:rsidRDefault="00EB0410" w:rsidP="00EB0410">
      <w:pPr>
        <w:pStyle w:val="ListParagraph"/>
        <w:numPr>
          <w:ilvl w:val="0"/>
          <w:numId w:val="5"/>
        </w:numPr>
        <w:spacing w:after="0" w:line="240" w:lineRule="auto"/>
        <w:jc w:val="both"/>
        <w:rPr>
          <w:lang w:val="en-US"/>
        </w:rPr>
      </w:pPr>
      <w:r w:rsidRPr="00EB0410">
        <w:t>το</w:t>
      </w:r>
      <w:r w:rsidRPr="0084271C">
        <w:rPr>
          <w:lang w:val="en-US"/>
        </w:rPr>
        <w:t xml:space="preserve"> </w:t>
      </w:r>
      <w:r w:rsidRPr="00EB0410">
        <w:t>Ευρωπαϊκό</w:t>
      </w:r>
      <w:r w:rsidRPr="0084271C">
        <w:rPr>
          <w:lang w:val="en-US"/>
        </w:rPr>
        <w:t xml:space="preserve"> </w:t>
      </w:r>
      <w:r w:rsidRPr="00EB0410">
        <w:t>Πλαίσιο</w:t>
      </w:r>
      <w:r w:rsidRPr="0084271C">
        <w:rPr>
          <w:lang w:val="en-US"/>
        </w:rPr>
        <w:t xml:space="preserve"> </w:t>
      </w:r>
      <w:r w:rsidRPr="00EB0410">
        <w:t>για</w:t>
      </w:r>
      <w:r w:rsidRPr="0084271C">
        <w:rPr>
          <w:lang w:val="en-US"/>
        </w:rPr>
        <w:t xml:space="preserve"> </w:t>
      </w:r>
      <w:r w:rsidRPr="00EB0410">
        <w:t>την</w:t>
      </w:r>
      <w:r w:rsidRPr="0084271C">
        <w:rPr>
          <w:lang w:val="en-US"/>
        </w:rPr>
        <w:t xml:space="preserve"> </w:t>
      </w:r>
      <w:r w:rsidRPr="00EB0410">
        <w:t>Ψηφιακή</w:t>
      </w:r>
      <w:r w:rsidRPr="0084271C">
        <w:rPr>
          <w:lang w:val="en-US"/>
        </w:rPr>
        <w:t xml:space="preserve"> </w:t>
      </w:r>
      <w:r w:rsidRPr="00EB0410">
        <w:t>Ικανότητα</w:t>
      </w:r>
      <w:r w:rsidRPr="0084271C">
        <w:rPr>
          <w:lang w:val="en-US"/>
        </w:rPr>
        <w:t xml:space="preserve"> </w:t>
      </w:r>
      <w:r w:rsidRPr="00EB0410">
        <w:t>των</w:t>
      </w:r>
      <w:r w:rsidRPr="0084271C">
        <w:rPr>
          <w:lang w:val="en-US"/>
        </w:rPr>
        <w:t xml:space="preserve"> </w:t>
      </w:r>
      <w:r w:rsidRPr="00EB0410">
        <w:t>Εκπαιδευτικών</w:t>
      </w:r>
      <w:r w:rsidRPr="0084271C">
        <w:rPr>
          <w:lang w:val="en-US"/>
        </w:rPr>
        <w:t xml:space="preserve"> </w:t>
      </w:r>
      <w:r w:rsidRPr="00EB0410">
        <w:t>Οργανισμών</w:t>
      </w:r>
      <w:r w:rsidRPr="0084271C">
        <w:rPr>
          <w:lang w:val="en-US"/>
        </w:rPr>
        <w:t xml:space="preserve"> (</w:t>
      </w:r>
      <w:r w:rsidRPr="00EB0410">
        <w:rPr>
          <w:lang w:val="en-US"/>
        </w:rPr>
        <w:t>The</w:t>
      </w:r>
      <w:r w:rsidRPr="0084271C">
        <w:rPr>
          <w:lang w:val="en-US"/>
        </w:rPr>
        <w:t xml:space="preserve"> </w:t>
      </w:r>
      <w:r w:rsidRPr="00EB0410">
        <w:rPr>
          <w:lang w:val="en-US"/>
        </w:rPr>
        <w:t>European</w:t>
      </w:r>
      <w:r w:rsidRPr="0084271C">
        <w:rPr>
          <w:lang w:val="en-US"/>
        </w:rPr>
        <w:t xml:space="preserve"> </w:t>
      </w:r>
      <w:r w:rsidRPr="00EB0410">
        <w:rPr>
          <w:lang w:val="en-US"/>
        </w:rPr>
        <w:t>Framework</w:t>
      </w:r>
      <w:r w:rsidRPr="0084271C">
        <w:rPr>
          <w:lang w:val="en-US"/>
        </w:rPr>
        <w:t xml:space="preserve"> </w:t>
      </w:r>
      <w:r w:rsidRPr="00EB0410">
        <w:rPr>
          <w:lang w:val="en-US"/>
        </w:rPr>
        <w:t>for</w:t>
      </w:r>
      <w:r w:rsidRPr="0084271C">
        <w:rPr>
          <w:lang w:val="en-US"/>
        </w:rPr>
        <w:t xml:space="preserve"> </w:t>
      </w:r>
      <w:r w:rsidRPr="00EB0410">
        <w:rPr>
          <w:lang w:val="en-US"/>
        </w:rPr>
        <w:t>Digitally</w:t>
      </w:r>
      <w:r w:rsidRPr="0084271C">
        <w:rPr>
          <w:lang w:val="en-US"/>
        </w:rPr>
        <w:t>-</w:t>
      </w:r>
      <w:r w:rsidRPr="00EB0410">
        <w:rPr>
          <w:lang w:val="en-US"/>
        </w:rPr>
        <w:t>Competent</w:t>
      </w:r>
      <w:r w:rsidRPr="0084271C">
        <w:rPr>
          <w:lang w:val="en-US"/>
        </w:rPr>
        <w:t xml:space="preserve"> </w:t>
      </w:r>
      <w:r w:rsidRPr="00EB0410">
        <w:rPr>
          <w:lang w:val="en-US"/>
        </w:rPr>
        <w:t>Educational</w:t>
      </w:r>
      <w:r w:rsidRPr="0084271C">
        <w:rPr>
          <w:lang w:val="en-US"/>
        </w:rPr>
        <w:t xml:space="preserve"> </w:t>
      </w:r>
      <w:proofErr w:type="spellStart"/>
      <w:r w:rsidRPr="00EB0410">
        <w:rPr>
          <w:lang w:val="en-US"/>
        </w:rPr>
        <w:t>Organisations</w:t>
      </w:r>
      <w:proofErr w:type="spellEnd"/>
      <w:r w:rsidRPr="0084271C">
        <w:rPr>
          <w:lang w:val="en-US"/>
        </w:rPr>
        <w:t xml:space="preserve"> </w:t>
      </w:r>
      <w:r w:rsidR="00E5498E">
        <w:rPr>
          <w:lang w:val="en-US"/>
        </w:rPr>
        <w:t>-</w:t>
      </w:r>
      <w:r w:rsidRPr="0084271C">
        <w:rPr>
          <w:lang w:val="en-US"/>
        </w:rPr>
        <w:t xml:space="preserve"> </w:t>
      </w:r>
      <w:proofErr w:type="spellStart"/>
      <w:r w:rsidRPr="00EB0410">
        <w:rPr>
          <w:lang w:val="en-US"/>
        </w:rPr>
        <w:t>DigCompOrg</w:t>
      </w:r>
      <w:proofErr w:type="spellEnd"/>
      <w:r w:rsidRPr="0084271C">
        <w:rPr>
          <w:lang w:val="en-US"/>
        </w:rPr>
        <w:t>).</w:t>
      </w:r>
    </w:p>
    <w:p w14:paraId="58857BC4" w14:textId="77777777" w:rsidR="00EB0410" w:rsidRPr="0084271C" w:rsidRDefault="00EB0410" w:rsidP="00EB0410">
      <w:pPr>
        <w:spacing w:after="0" w:line="240" w:lineRule="auto"/>
        <w:jc w:val="both"/>
      </w:pPr>
    </w:p>
    <w:p w14:paraId="1313A92B" w14:textId="77777777" w:rsidR="00EB0410" w:rsidRPr="00C925C8" w:rsidRDefault="00EB0410" w:rsidP="00EB0410">
      <w:pPr>
        <w:spacing w:after="0" w:line="240" w:lineRule="auto"/>
        <w:jc w:val="both"/>
        <w:rPr>
          <w:b/>
          <w:sz w:val="24"/>
          <w:lang w:val="el-GR"/>
        </w:rPr>
      </w:pPr>
      <w:r w:rsidRPr="00C925C8">
        <w:rPr>
          <w:b/>
          <w:sz w:val="24"/>
          <w:lang w:val="el-GR"/>
        </w:rPr>
        <w:t>Η συμβολή του ΕΚΤ στη διάδοση των Ευρωπαϊκών Πλαισίων για τις Ψηφιακές Ικανότητες</w:t>
      </w:r>
    </w:p>
    <w:p w14:paraId="744D80F4" w14:textId="77777777" w:rsidR="00EB0410" w:rsidRPr="00EB0410" w:rsidRDefault="00EB0410" w:rsidP="00EB0410">
      <w:pPr>
        <w:spacing w:after="0" w:line="240" w:lineRule="auto"/>
        <w:jc w:val="both"/>
        <w:rPr>
          <w:lang w:val="el-GR"/>
        </w:rPr>
      </w:pPr>
    </w:p>
    <w:p w14:paraId="5C590288" w14:textId="0BD3A998" w:rsidR="00EB0410" w:rsidRPr="00EB0410" w:rsidRDefault="00EB0410" w:rsidP="00EB0410">
      <w:pPr>
        <w:spacing w:after="0" w:line="240" w:lineRule="auto"/>
        <w:jc w:val="both"/>
        <w:rPr>
          <w:lang w:val="el-GR"/>
        </w:rPr>
      </w:pPr>
      <w:r w:rsidRPr="00EB0410">
        <w:rPr>
          <w:lang w:val="el-GR"/>
        </w:rPr>
        <w:t xml:space="preserve">Η έκδοση στην ελληνική γλώσσα του Ευρωπαϊκού Πλαισίου </w:t>
      </w:r>
      <w:proofErr w:type="spellStart"/>
      <w:r w:rsidRPr="00EB0410">
        <w:rPr>
          <w:lang w:val="el-GR"/>
        </w:rPr>
        <w:t>DigCompEdu</w:t>
      </w:r>
      <w:proofErr w:type="spellEnd"/>
      <w:r w:rsidRPr="00EB0410">
        <w:rPr>
          <w:lang w:val="el-GR"/>
        </w:rPr>
        <w:t xml:space="preserve"> ακολουθεί την έκδοση του αντίστοιχου Ευρωπαϊκού Πλαισίου για την Ψηφιακή Ικανότητα των Εκπαιδευτικών Οργανισμών (</w:t>
      </w:r>
      <w:proofErr w:type="spellStart"/>
      <w:r w:rsidRPr="00EB0410">
        <w:rPr>
          <w:lang w:val="el-GR"/>
        </w:rPr>
        <w:t>DigCompOrg</w:t>
      </w:r>
      <w:proofErr w:type="spellEnd"/>
      <w:r w:rsidRPr="00EB0410">
        <w:rPr>
          <w:lang w:val="el-GR"/>
        </w:rPr>
        <w:t>) στα ελληνικά, η οποία ήταν και πάλι το αποτέλεσμα της συνεργασίας του ΕΚΤ και του ΠΙΚ. Οι δύο αυτές εκδόσεις έρχονται να συμπληρώσουν την ελληνική έκδοση του Ευρωπαϊκού Πλαισίου για την Ψηφιακή Ικανότητα των Πολιτών – διά βίου</w:t>
      </w:r>
      <w:r w:rsidR="00E41CF7">
        <w:rPr>
          <w:lang w:val="el-GR"/>
        </w:rPr>
        <w:t xml:space="preserve"> </w:t>
      </w:r>
      <w:r w:rsidRPr="00EB0410">
        <w:rPr>
          <w:lang w:val="el-GR"/>
        </w:rPr>
        <w:t>μαθητών (</w:t>
      </w:r>
      <w:proofErr w:type="spellStart"/>
      <w:r w:rsidRPr="00EB0410">
        <w:rPr>
          <w:lang w:val="el-GR"/>
        </w:rPr>
        <w:t>DigComp</w:t>
      </w:r>
      <w:proofErr w:type="spellEnd"/>
      <w:r w:rsidRPr="00EB0410">
        <w:rPr>
          <w:lang w:val="el-GR"/>
        </w:rPr>
        <w:t xml:space="preserve"> 2.2) από το ελληνικό Υπουργείο Ψηφιακής Διακυβέρνησης</w:t>
      </w:r>
      <w:r w:rsidR="00E5498E" w:rsidRPr="00E5498E">
        <w:rPr>
          <w:lang w:val="el-GR"/>
        </w:rPr>
        <w:t xml:space="preserve">, </w:t>
      </w:r>
      <w:r w:rsidR="00552D50">
        <w:rPr>
          <w:lang w:val="el-GR"/>
        </w:rPr>
        <w:t>με τη συμβολή στελεχών του ΕΚΤ</w:t>
      </w:r>
      <w:r w:rsidRPr="00EB0410">
        <w:rPr>
          <w:lang w:val="el-GR"/>
        </w:rPr>
        <w:t>.</w:t>
      </w:r>
    </w:p>
    <w:p w14:paraId="5DC2F8D7" w14:textId="77777777" w:rsidR="00EB0410" w:rsidRPr="00EB0410" w:rsidRDefault="00EB0410" w:rsidP="00EB0410">
      <w:pPr>
        <w:spacing w:after="0" w:line="240" w:lineRule="auto"/>
        <w:jc w:val="both"/>
        <w:rPr>
          <w:lang w:val="el-GR"/>
        </w:rPr>
      </w:pPr>
    </w:p>
    <w:p w14:paraId="1BD13D5A" w14:textId="77777777" w:rsidR="00EB0410" w:rsidRPr="00EB0410" w:rsidRDefault="00EB0410" w:rsidP="00EB0410">
      <w:pPr>
        <w:spacing w:after="0" w:line="240" w:lineRule="auto"/>
        <w:jc w:val="both"/>
        <w:rPr>
          <w:lang w:val="el-GR"/>
        </w:rPr>
      </w:pPr>
      <w:r w:rsidRPr="00EB0410">
        <w:rPr>
          <w:lang w:val="el-GR"/>
        </w:rPr>
        <w:t xml:space="preserve">Μέσω των ελληνικών εκδόσεων, τόσο του </w:t>
      </w:r>
      <w:proofErr w:type="spellStart"/>
      <w:r w:rsidRPr="00EB0410">
        <w:rPr>
          <w:lang w:val="el-GR"/>
        </w:rPr>
        <w:t>DigCompEdu</w:t>
      </w:r>
      <w:proofErr w:type="spellEnd"/>
      <w:r w:rsidRPr="00EB0410">
        <w:rPr>
          <w:lang w:val="el-GR"/>
        </w:rPr>
        <w:t xml:space="preserve"> όσο και του </w:t>
      </w:r>
      <w:proofErr w:type="spellStart"/>
      <w:r w:rsidRPr="00EB0410">
        <w:rPr>
          <w:lang w:val="el-GR"/>
        </w:rPr>
        <w:t>DigCompOrg</w:t>
      </w:r>
      <w:proofErr w:type="spellEnd"/>
      <w:r w:rsidRPr="00EB0410">
        <w:rPr>
          <w:lang w:val="el-GR"/>
        </w:rPr>
        <w:t>, το ΕΚΤ και το ΠΙΚ συμβάλλουν ενεργά στην ευρύτερη προσπάθεια που καταβάλλεται στην Ελλάδα και την Κύπρο για την ανάπτυξη και την ενίσχυση της ψηφιακής ικανότητας των πολιτών τους, των εκπαιδευτικών και των εκπαιδευτικών οργανισμών, μέσα από πρωτοβουλίες στο πλαίσιο του Σχεδίου Ανάκαμψης και Ανθεκτικότητας και των εθνικών σχεδίων δράσης για τις ψηφιακές ικανότητες.</w:t>
      </w:r>
    </w:p>
    <w:p w14:paraId="452B7917" w14:textId="77777777" w:rsidR="00EB0410" w:rsidRPr="00EB0410" w:rsidRDefault="00EB0410" w:rsidP="00EB0410">
      <w:pPr>
        <w:spacing w:after="0" w:line="240" w:lineRule="auto"/>
        <w:jc w:val="both"/>
        <w:rPr>
          <w:lang w:val="el-GR"/>
        </w:rPr>
      </w:pPr>
    </w:p>
    <w:p w14:paraId="2FD14791" w14:textId="394329EA" w:rsidR="00EB0410" w:rsidRPr="00EB0410" w:rsidRDefault="00EB0410" w:rsidP="00EB0410">
      <w:pPr>
        <w:spacing w:after="0" w:line="240" w:lineRule="auto"/>
        <w:jc w:val="both"/>
        <w:rPr>
          <w:lang w:val="el-GR"/>
        </w:rPr>
      </w:pPr>
      <w:r w:rsidRPr="00EB0410">
        <w:rPr>
          <w:lang w:val="el-GR"/>
        </w:rPr>
        <w:t xml:space="preserve">Γενικότερα, οι ελληνικές εκδόσεις των τριών συμπληρωματικών πλαισίων αναφοράς για την ψηφιακή ικανότητα των διά βίου μαθητών, των εκπαιδευτικών και των εκπαιδευτικών οργανισμών, </w:t>
      </w:r>
      <w:r w:rsidR="00E41CF7">
        <w:rPr>
          <w:lang w:val="el-GR"/>
        </w:rPr>
        <w:t xml:space="preserve">μπορούν </w:t>
      </w:r>
      <w:r w:rsidRPr="00EB0410">
        <w:rPr>
          <w:lang w:val="el-GR"/>
        </w:rPr>
        <w:t xml:space="preserve">να αποτελέσουν το έναυσμα για την καλύτερη αξιοποίησή τους στην </w:t>
      </w:r>
      <w:r w:rsidR="00E41CF7">
        <w:rPr>
          <w:lang w:val="el-GR"/>
        </w:rPr>
        <w:t xml:space="preserve">Ελλάδα και την </w:t>
      </w:r>
      <w:r w:rsidRPr="00EB0410">
        <w:rPr>
          <w:lang w:val="el-GR"/>
        </w:rPr>
        <w:t>Κύπρο, στον σχεδιασμό πολιτικών πρωτοβουλιών και δράσεων σε όλα τα επίπεδα της εκπαίδευσης και κατάρτισης, καθώς και σε ευρύτερους τομείς και πεδία εφαρμογής στο πλαίσιο του ψηφιακού μετασχηματισμού της κοινωνίας και της οικονομίας.</w:t>
      </w:r>
    </w:p>
    <w:p w14:paraId="0AB341D9" w14:textId="77777777" w:rsidR="00EB0410" w:rsidRPr="00EB0410" w:rsidRDefault="00EB0410" w:rsidP="00EB0410">
      <w:pPr>
        <w:spacing w:after="0" w:line="240" w:lineRule="auto"/>
        <w:jc w:val="both"/>
        <w:rPr>
          <w:lang w:val="el-GR"/>
        </w:rPr>
      </w:pPr>
    </w:p>
    <w:p w14:paraId="7A766A39" w14:textId="77E7415C" w:rsidR="00EB0410" w:rsidRDefault="00EB0410" w:rsidP="00EB0410">
      <w:pPr>
        <w:spacing w:after="0" w:line="240" w:lineRule="auto"/>
        <w:jc w:val="both"/>
        <w:rPr>
          <w:lang w:val="el-GR"/>
        </w:rPr>
      </w:pPr>
      <w:r w:rsidRPr="00EB0410">
        <w:rPr>
          <w:lang w:val="el-GR"/>
        </w:rPr>
        <w:t xml:space="preserve">Μπορείτε να ξεφυλλίσετε την ελληνική έκδοση του Ευρωπαϊκού Πλαισίου για την Ψηφιακή Ικανότητα των Εκπαιδευτικών, στη διεύθυνση </w:t>
      </w:r>
      <w:hyperlink r:id="rId12" w:history="1">
        <w:r w:rsidRPr="00AF213A">
          <w:rPr>
            <w:rStyle w:val="Hyperlink"/>
            <w:lang w:val="el-GR"/>
          </w:rPr>
          <w:t>https://metrics.ekt.gr/publications/698</w:t>
        </w:r>
      </w:hyperlink>
      <w:r w:rsidRPr="00EB0410">
        <w:rPr>
          <w:lang w:val="el-GR"/>
        </w:rPr>
        <w:t>, και να ενημερωθείτε για τον τρόπο που οι τεχνολογίες μπορούν να αξιοποιηθούν αποτελεσματικά από τους εκπαιδευτικούς για να υποστηρίξουν τη μάθηση στην ψηφιακή εποχή.</w:t>
      </w:r>
      <w:r>
        <w:rPr>
          <w:lang w:val="el-GR"/>
        </w:rPr>
        <w:t xml:space="preserve"> </w:t>
      </w:r>
      <w:r w:rsidRPr="00EB0410">
        <w:rPr>
          <w:lang w:val="el-GR"/>
        </w:rPr>
        <w:t>Η έκδοση εντάσσεται στη σειρά εκδόσεων του ΕΚΤ για τον Ψηφιακό Μετασχηματισμό στον δημόσιο και τον ιδιωτικό τομέα</w:t>
      </w:r>
      <w:r w:rsidR="007A7BAB" w:rsidRPr="007A7BAB">
        <w:rPr>
          <w:lang w:val="el-GR"/>
        </w:rPr>
        <w:t xml:space="preserve"> (</w:t>
      </w:r>
      <w:hyperlink r:id="rId13" w:history="1">
        <w:r w:rsidR="007A7BAB" w:rsidRPr="009F5D54">
          <w:rPr>
            <w:rStyle w:val="Hyperlink"/>
            <w:lang w:val="el-GR"/>
          </w:rPr>
          <w:t>https://metrics.ekt.gr/digital-transformation/publications</w:t>
        </w:r>
      </w:hyperlink>
      <w:r w:rsidR="007A7BAB" w:rsidRPr="007A7BAB">
        <w:rPr>
          <w:lang w:val="el-GR"/>
        </w:rPr>
        <w:t>)</w:t>
      </w:r>
      <w:r w:rsidRPr="00EB0410">
        <w:rPr>
          <w:lang w:val="el-GR"/>
        </w:rPr>
        <w:t>.</w:t>
      </w:r>
    </w:p>
    <w:p w14:paraId="49F443D8" w14:textId="77777777" w:rsidR="00EB0410" w:rsidRDefault="00EB0410" w:rsidP="00EB0410">
      <w:pPr>
        <w:spacing w:after="0" w:line="240" w:lineRule="auto"/>
        <w:jc w:val="both"/>
        <w:rPr>
          <w:lang w:val="el-GR"/>
        </w:rPr>
      </w:pPr>
    </w:p>
    <w:p w14:paraId="3485BCFA" w14:textId="76A97F9D" w:rsidR="00E56F92" w:rsidRPr="00E56F92" w:rsidRDefault="009B0DF0" w:rsidP="00121048">
      <w:pPr>
        <w:spacing w:before="170"/>
        <w:rPr>
          <w:rStyle w:val="InternetLink"/>
          <w:rFonts w:eastAsia="Batang" w:cstheme="majorHAnsi"/>
          <w:lang w:val="el-GR" w:eastAsia="el-GR"/>
        </w:rPr>
      </w:pPr>
      <w:r>
        <w:rPr>
          <w:rFonts w:cstheme="majorHAnsi"/>
          <w:b/>
          <w:color w:val="262626" w:themeColor="text1" w:themeTint="D9"/>
          <w:sz w:val="24"/>
          <w:lang w:val="el-GR"/>
        </w:rPr>
        <w:t>Επικοινωνία για δημοσιογράφους</w:t>
      </w:r>
      <w:r w:rsidR="00BF2CC5">
        <w:rPr>
          <w:rFonts w:cstheme="majorHAnsi"/>
          <w:b/>
          <w:color w:val="262626" w:themeColor="text1" w:themeTint="D9"/>
          <w:sz w:val="24"/>
          <w:lang w:val="el-GR"/>
        </w:rPr>
        <w:br/>
      </w:r>
      <w:r w:rsidRPr="00D048D9">
        <w:rPr>
          <w:rFonts w:cstheme="majorHAnsi"/>
          <w:color w:val="262626" w:themeColor="text1" w:themeTint="D9"/>
          <w:lang w:val="el-GR"/>
        </w:rPr>
        <w:t>Εθνικό Κέντρο Τεκμηρίωσης και Ηλεκτρονικού Περιεχομένου (ΕΚΤ)</w:t>
      </w:r>
      <w:r w:rsidR="00BF2CC5" w:rsidRPr="00D048D9">
        <w:rPr>
          <w:rFonts w:cstheme="majorHAnsi"/>
          <w:color w:val="262626" w:themeColor="text1" w:themeTint="D9"/>
          <w:lang w:val="el-GR"/>
        </w:rPr>
        <w:br/>
      </w:r>
      <w:r w:rsidRPr="00D048D9">
        <w:rPr>
          <w:rFonts w:cstheme="majorHAnsi"/>
          <w:color w:val="262626" w:themeColor="text1" w:themeTint="D9"/>
          <w:lang w:val="el-GR"/>
        </w:rPr>
        <w:t>Μαργαρίτης Προέδρου | Τ: 210 220 4941</w:t>
      </w:r>
      <w:r w:rsidRPr="004F32C4">
        <w:rPr>
          <w:rFonts w:cstheme="majorHAnsi"/>
          <w:color w:val="262626" w:themeColor="text1" w:themeTint="D9"/>
          <w:lang w:val="el-GR"/>
        </w:rPr>
        <w:t xml:space="preserve">, </w:t>
      </w:r>
      <w:r w:rsidRPr="004F32C4">
        <w:rPr>
          <w:rFonts w:cstheme="majorHAnsi"/>
          <w:color w:val="262626" w:themeColor="text1" w:themeTint="D9"/>
        </w:rPr>
        <w:t>E</w:t>
      </w:r>
      <w:r w:rsidRPr="004F32C4">
        <w:rPr>
          <w:rFonts w:cstheme="majorHAnsi"/>
          <w:color w:val="262626" w:themeColor="text1" w:themeTint="D9"/>
          <w:lang w:val="el-GR"/>
        </w:rPr>
        <w:t>:</w:t>
      </w:r>
      <w:r w:rsidRPr="004F32C4">
        <w:rPr>
          <w:rFonts w:eastAsia="Batang"/>
          <w:lang w:val="el-GR" w:eastAsia="el-GR"/>
        </w:rPr>
        <w:t xml:space="preserve"> </w:t>
      </w:r>
      <w:hyperlink r:id="rId14">
        <w:r w:rsidRPr="004F32C4">
          <w:rPr>
            <w:rStyle w:val="InternetLink"/>
            <w:rFonts w:eastAsia="Batang" w:cstheme="majorHAnsi"/>
            <w:lang w:eastAsia="el-GR"/>
          </w:rPr>
          <w:t>mproed</w:t>
        </w:r>
        <w:r w:rsidRPr="004F32C4">
          <w:rPr>
            <w:rStyle w:val="InternetLink"/>
            <w:rFonts w:eastAsia="Batang" w:cstheme="majorHAnsi"/>
            <w:lang w:val="el-GR" w:eastAsia="el-GR"/>
          </w:rPr>
          <w:t>@</w:t>
        </w:r>
        <w:r w:rsidRPr="004F32C4">
          <w:rPr>
            <w:rStyle w:val="InternetLink"/>
            <w:rFonts w:eastAsia="Batang" w:cstheme="majorHAnsi"/>
            <w:lang w:eastAsia="el-GR"/>
          </w:rPr>
          <w:t>ekt</w:t>
        </w:r>
        <w:r w:rsidRPr="004F32C4">
          <w:rPr>
            <w:rStyle w:val="InternetLink"/>
            <w:rFonts w:eastAsia="Batang" w:cstheme="majorHAnsi"/>
            <w:lang w:val="el-GR" w:eastAsia="el-GR"/>
          </w:rPr>
          <w:t>.</w:t>
        </w:r>
        <w:r w:rsidRPr="004F32C4">
          <w:rPr>
            <w:rStyle w:val="InternetLink"/>
            <w:rFonts w:eastAsia="Batang" w:cstheme="majorHAnsi"/>
            <w:lang w:eastAsia="el-GR"/>
          </w:rPr>
          <w:t>gr</w:t>
        </w:r>
      </w:hyperlink>
    </w:p>
    <w:p w14:paraId="3485BCFB" w14:textId="77777777" w:rsidR="00E56F92" w:rsidRDefault="00E56F92">
      <w:pPr>
        <w:spacing w:after="0" w:line="240" w:lineRule="auto"/>
        <w:rPr>
          <w:rStyle w:val="InternetLink"/>
          <w:rFonts w:eastAsia="Batang" w:cstheme="majorHAnsi"/>
          <w:lang w:val="el-GR" w:eastAsia="el-GR"/>
        </w:rPr>
      </w:pPr>
    </w:p>
    <w:p w14:paraId="1851AE8A" w14:textId="77777777" w:rsidR="00AA6559" w:rsidRDefault="00AA6559" w:rsidP="00495D6A">
      <w:pPr>
        <w:spacing w:after="0" w:line="240" w:lineRule="auto"/>
        <w:jc w:val="both"/>
        <w:rPr>
          <w:b/>
          <w:i/>
          <w:lang w:val="el-GR"/>
        </w:rPr>
      </w:pPr>
    </w:p>
    <w:p w14:paraId="2802E10F" w14:textId="77777777" w:rsidR="00AA6559" w:rsidRDefault="00AA6559" w:rsidP="00495D6A">
      <w:pPr>
        <w:spacing w:after="0" w:line="240" w:lineRule="auto"/>
        <w:jc w:val="both"/>
        <w:rPr>
          <w:b/>
          <w:i/>
          <w:lang w:val="el-GR"/>
        </w:rPr>
      </w:pPr>
    </w:p>
    <w:p w14:paraId="0A869485" w14:textId="19917DA2" w:rsidR="00495D6A" w:rsidRPr="00495D6A" w:rsidRDefault="00495D6A" w:rsidP="00495D6A">
      <w:pPr>
        <w:spacing w:after="0" w:line="240" w:lineRule="auto"/>
        <w:jc w:val="both"/>
        <w:rPr>
          <w:b/>
          <w:i/>
          <w:lang w:val="el-GR"/>
        </w:rPr>
      </w:pPr>
      <w:r w:rsidRPr="00495D6A">
        <w:rPr>
          <w:b/>
          <w:i/>
          <w:lang w:val="el-GR"/>
        </w:rPr>
        <w:t xml:space="preserve">Εθνικό Κέντρο Τεκμηρίωσης και Ηλεκτρονικού Περιεχομένου (ΕΚΤ) </w:t>
      </w:r>
    </w:p>
    <w:p w14:paraId="67FC571B" w14:textId="77777777" w:rsidR="00495D6A" w:rsidRPr="00495D6A" w:rsidRDefault="00495D6A" w:rsidP="00495D6A">
      <w:pPr>
        <w:spacing w:after="0" w:line="240" w:lineRule="auto"/>
        <w:jc w:val="both"/>
        <w:rPr>
          <w:i/>
          <w:lang w:val="el-GR"/>
        </w:rPr>
      </w:pPr>
      <w:r w:rsidRPr="00495D6A">
        <w:rPr>
          <w:i/>
          <w:lang w:val="el-GR"/>
        </w:rPr>
        <w:t>Το Εθνικό Κέντρο Τεκμηρίωσης και Ηλεκτρονικού Περιεχομένου (ΕΚΤ) (</w:t>
      </w:r>
      <w:hyperlink r:id="rId15" w:history="1">
        <w:r w:rsidRPr="00495D6A">
          <w:rPr>
            <w:rStyle w:val="Hyperlink"/>
            <w:i/>
            <w:lang w:val="el-GR"/>
          </w:rPr>
          <w:t>https://www.ekt.gr</w:t>
        </w:r>
      </w:hyperlink>
      <w:r w:rsidRPr="00495D6A">
        <w:rPr>
          <w:i/>
          <w:lang w:val="el-GR"/>
        </w:rPr>
        <w:t xml:space="preserve">), είναι Νομικό Πρόσωπο Ιδιωτικού Δικαίου μη κερδοσκοπικού χαρακτήρα και εποπτεύεται από το Υπουργείο Ψηφιακής Διακυβέρνησης. Το ΕΚΤ είναι Επιστημονική Υποδομή Εθνικής Χρήσης και Εθνική Αρχή του Ελληνικού Στατιστικού Συστήματος. Το ΕΚΤ έχει ως θεσμικό ρόλο τη συλλογή, συσσώρευση, τεκμηρίωση, διάθεση για περαιτέρω χρήση και μακροχρόνια διατήρηση του έγκριτου ψηφιακού περιεχομένου και των δεδομένων που παράγονται από την ελληνική επιστημονική, ερευνητική και πολιτιστική κοινότητα. Επίσης, στους ρόλους του εντάσσονται: η παραγωγή ευρωπαϊκών και εθνικών στατιστικών για την Έρευνα, Ανάπτυξη, Καινοτομία, Ψηφιακό Μετασχηματισμό, η ενίσχυση της αξιοποίησης των αποτελεσμάτων της έρευνας και η προώθηση της καινοτομίας και του ψηφιακού μετασχηματισμού για τη μεταρρύθμιση του δημόσιου τομέα, την οικονομική ανάπτυξη και την επίλυση κοινωνικών προβλημάτων. </w:t>
      </w:r>
    </w:p>
    <w:p w14:paraId="2D38CCF4" w14:textId="77777777" w:rsidR="00E41CF7" w:rsidRDefault="00E41CF7">
      <w:pPr>
        <w:spacing w:after="0" w:line="240" w:lineRule="auto"/>
        <w:rPr>
          <w:b/>
          <w:i/>
          <w:sz w:val="28"/>
          <w:lang w:val="el-GR"/>
        </w:rPr>
      </w:pPr>
    </w:p>
    <w:p w14:paraId="7533F7AA" w14:textId="77777777" w:rsidR="00E41CF7" w:rsidRDefault="00E41CF7">
      <w:pPr>
        <w:spacing w:after="0" w:line="240" w:lineRule="auto"/>
        <w:rPr>
          <w:b/>
          <w:i/>
          <w:sz w:val="28"/>
          <w:lang w:val="el-GR"/>
        </w:rPr>
      </w:pPr>
    </w:p>
    <w:p w14:paraId="58B72538" w14:textId="77777777" w:rsidR="00E41CF7" w:rsidRDefault="00E41CF7">
      <w:pPr>
        <w:spacing w:after="0" w:line="240" w:lineRule="auto"/>
        <w:rPr>
          <w:b/>
          <w:i/>
          <w:sz w:val="28"/>
          <w:lang w:val="el-GR"/>
        </w:rPr>
      </w:pPr>
    </w:p>
    <w:p w14:paraId="135001E9" w14:textId="77777777" w:rsidR="00E41CF7" w:rsidRDefault="00E41CF7">
      <w:pPr>
        <w:spacing w:after="0" w:line="240" w:lineRule="auto"/>
        <w:rPr>
          <w:b/>
          <w:i/>
          <w:sz w:val="28"/>
          <w:lang w:val="el-GR"/>
        </w:rPr>
      </w:pPr>
    </w:p>
    <w:p w14:paraId="1BF7654A" w14:textId="4F38BDE0" w:rsidR="00E41CF7" w:rsidRPr="005C5C94" w:rsidRDefault="005C5C94">
      <w:pPr>
        <w:spacing w:after="0" w:line="240" w:lineRule="auto"/>
        <w:rPr>
          <w:b/>
          <w:sz w:val="28"/>
          <w:lang w:val="el-GR"/>
        </w:rPr>
      </w:pPr>
      <w:r w:rsidRPr="005C5C94">
        <w:rPr>
          <w:b/>
          <w:sz w:val="28"/>
          <w:lang w:val="el-GR"/>
        </w:rPr>
        <w:t>Επιλεγμένα γραφήματα της έκδοσης «Ευρωπαϊκό Πλαίσιο για την Ψηφιακή Ικανότητα των Εκπαιδευτικών (</w:t>
      </w:r>
      <w:r w:rsidRPr="005C5C94">
        <w:rPr>
          <w:b/>
          <w:sz w:val="28"/>
        </w:rPr>
        <w:t>DigCompEdu</w:t>
      </w:r>
      <w:r w:rsidRPr="005C5C94">
        <w:rPr>
          <w:b/>
          <w:sz w:val="28"/>
          <w:lang w:val="el-GR"/>
        </w:rPr>
        <w:t>)»</w:t>
      </w:r>
    </w:p>
    <w:p w14:paraId="7D6F6DED" w14:textId="77777777" w:rsidR="00A813F8" w:rsidRDefault="00A813F8" w:rsidP="00E41CF7">
      <w:pPr>
        <w:spacing w:after="0" w:line="240" w:lineRule="auto"/>
        <w:rPr>
          <w:sz w:val="28"/>
          <w:lang w:val="el-GR"/>
        </w:rPr>
      </w:pPr>
    </w:p>
    <w:p w14:paraId="48E7204E" w14:textId="1BF293B2" w:rsidR="003873B7" w:rsidRPr="00E41CF7" w:rsidRDefault="003873B7" w:rsidP="00E41CF7">
      <w:pPr>
        <w:spacing w:after="0" w:line="240" w:lineRule="auto"/>
        <w:rPr>
          <w:sz w:val="28"/>
          <w:lang w:val="el-GR"/>
        </w:rPr>
      </w:pPr>
      <w:r>
        <w:rPr>
          <w:noProof/>
          <w:sz w:val="28"/>
        </w:rPr>
        <w:drawing>
          <wp:inline distT="0" distB="0" distL="0" distR="0" wp14:anchorId="259B2457" wp14:editId="4A3BD00E">
            <wp:extent cx="6724650" cy="4182072"/>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gCompEdu_EL_image1_caption.jpg"/>
                    <pic:cNvPicPr/>
                  </pic:nvPicPr>
                  <pic:blipFill>
                    <a:blip r:embed="rId16">
                      <a:extLst>
                        <a:ext uri="{28A0092B-C50C-407E-A947-70E740481C1C}">
                          <a14:useLocalDpi xmlns:a14="http://schemas.microsoft.com/office/drawing/2010/main" val="0"/>
                        </a:ext>
                      </a:extLst>
                    </a:blip>
                    <a:stretch>
                      <a:fillRect/>
                    </a:stretch>
                  </pic:blipFill>
                  <pic:spPr>
                    <a:xfrm>
                      <a:off x="0" y="0"/>
                      <a:ext cx="6749871" cy="4197757"/>
                    </a:xfrm>
                    <a:prstGeom prst="rect">
                      <a:avLst/>
                    </a:prstGeom>
                  </pic:spPr>
                </pic:pic>
              </a:graphicData>
            </a:graphic>
          </wp:inline>
        </w:drawing>
      </w:r>
    </w:p>
    <w:p w14:paraId="26CBE029" w14:textId="4418D4A1" w:rsidR="00A813F8" w:rsidRDefault="00C925C8">
      <w:pPr>
        <w:spacing w:after="0" w:line="240" w:lineRule="auto"/>
        <w:rPr>
          <w:b/>
          <w:i/>
          <w:noProof/>
          <w:sz w:val="28"/>
          <w:lang w:val="el-GR"/>
        </w:rPr>
      </w:pPr>
      <w:r w:rsidRPr="003873B7">
        <w:rPr>
          <w:b/>
          <w:i/>
          <w:noProof/>
          <w:sz w:val="28"/>
          <w:lang w:val="el-GR"/>
        </w:rPr>
        <w:br w:type="page"/>
      </w:r>
    </w:p>
    <w:p w14:paraId="5A8A02BF" w14:textId="1C226504" w:rsidR="00A813F8" w:rsidRPr="003873B7" w:rsidRDefault="00A813F8">
      <w:pPr>
        <w:spacing w:after="0" w:line="240" w:lineRule="auto"/>
        <w:rPr>
          <w:b/>
          <w:i/>
          <w:noProof/>
          <w:sz w:val="28"/>
          <w:lang w:val="el-GR"/>
        </w:rPr>
      </w:pPr>
      <w:r>
        <w:rPr>
          <w:b/>
          <w:i/>
          <w:noProof/>
          <w:sz w:val="28"/>
        </w:rPr>
        <w:drawing>
          <wp:inline distT="0" distB="0" distL="0" distR="0" wp14:anchorId="6E8A1082" wp14:editId="2AF9EB3A">
            <wp:extent cx="6727784" cy="4429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gCompEdu_EL_image2_caption.jpg"/>
                    <pic:cNvPicPr/>
                  </pic:nvPicPr>
                  <pic:blipFill>
                    <a:blip r:embed="rId17">
                      <a:extLst>
                        <a:ext uri="{28A0092B-C50C-407E-A947-70E740481C1C}">
                          <a14:useLocalDpi xmlns:a14="http://schemas.microsoft.com/office/drawing/2010/main" val="0"/>
                        </a:ext>
                      </a:extLst>
                    </a:blip>
                    <a:stretch>
                      <a:fillRect/>
                    </a:stretch>
                  </pic:blipFill>
                  <pic:spPr>
                    <a:xfrm>
                      <a:off x="0" y="0"/>
                      <a:ext cx="6741089" cy="4437884"/>
                    </a:xfrm>
                    <a:prstGeom prst="rect">
                      <a:avLst/>
                    </a:prstGeom>
                  </pic:spPr>
                </pic:pic>
              </a:graphicData>
            </a:graphic>
          </wp:inline>
        </w:drawing>
      </w:r>
    </w:p>
    <w:sectPr w:rsidR="00A813F8" w:rsidRPr="003873B7" w:rsidSect="002E1873">
      <w:headerReference w:type="default" r:id="rId18"/>
      <w:footerReference w:type="default" r:id="rId19"/>
      <w:headerReference w:type="first" r:id="rId20"/>
      <w:footerReference w:type="first" r:id="rId21"/>
      <w:pgSz w:w="12240" w:h="15840"/>
      <w:pgMar w:top="1365" w:right="1440" w:bottom="1440"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4F083" w14:textId="77777777" w:rsidR="00CF5B6F" w:rsidRDefault="00CF5B6F" w:rsidP="002E1873">
      <w:pPr>
        <w:spacing w:after="0" w:line="240" w:lineRule="auto"/>
      </w:pPr>
      <w:r>
        <w:separator/>
      </w:r>
    </w:p>
  </w:endnote>
  <w:endnote w:type="continuationSeparator" w:id="0">
    <w:p w14:paraId="48A8282E" w14:textId="77777777" w:rsidR="00CF5B6F" w:rsidRDefault="00CF5B6F" w:rsidP="002E1873">
      <w:pPr>
        <w:spacing w:after="0" w:line="240" w:lineRule="auto"/>
      </w:pPr>
      <w:r>
        <w:continuationSeparator/>
      </w:r>
    </w:p>
  </w:endnote>
  <w:endnote w:type="continuationNotice" w:id="1">
    <w:p w14:paraId="6850C98F" w14:textId="77777777" w:rsidR="00CF5B6F" w:rsidRDefault="00CF5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5BD45" w14:textId="77777777" w:rsidR="009C39C0" w:rsidRPr="0065360B" w:rsidRDefault="009C39C0" w:rsidP="0065360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proofErr w:type="spellStart"/>
    <w:r>
      <w:rPr>
        <w:rFonts w:asciiTheme="majorHAnsi" w:hAnsiTheme="majorHAnsi" w:cs="Tahoma"/>
        <w:color w:val="3B3838" w:themeColor="background2" w:themeShade="40"/>
        <w:sz w:val="18"/>
        <w:szCs w:val="16"/>
        <w:lang w:val="el-GR"/>
      </w:rPr>
      <w:t>Ζεφύρου</w:t>
    </w:r>
    <w:proofErr w:type="spellEnd"/>
    <w:r>
      <w:rPr>
        <w:rFonts w:asciiTheme="majorHAnsi" w:hAnsiTheme="majorHAnsi" w:cs="Tahoma"/>
        <w:color w:val="3B3838" w:themeColor="background2" w:themeShade="40"/>
        <w:sz w:val="18"/>
        <w:szCs w:val="16"/>
        <w:lang w:val="el-GR"/>
      </w:rPr>
      <w:t xml:space="preserve"> 56</w:t>
    </w:r>
    <w:r w:rsidRPr="009834AD">
      <w:rPr>
        <w:rFonts w:asciiTheme="majorHAnsi" w:hAnsiTheme="majorHAnsi" w:cs="Tahoma"/>
        <w:color w:val="3B3838" w:themeColor="background2" w:themeShade="40"/>
        <w:sz w:val="18"/>
        <w:szCs w:val="16"/>
        <w:lang w:val="el-GR"/>
      </w:rPr>
      <w:t>, 1</w:t>
    </w:r>
    <w:r>
      <w:rPr>
        <w:rFonts w:asciiTheme="majorHAnsi" w:hAnsiTheme="majorHAnsi" w:cs="Tahoma"/>
        <w:color w:val="3B3838" w:themeColor="background2" w:themeShade="40"/>
        <w:sz w:val="18"/>
        <w:szCs w:val="16"/>
        <w:lang w:val="el-GR"/>
      </w:rPr>
      <w:t>7564</w:t>
    </w:r>
    <w:r w:rsidRPr="009834AD">
      <w:rPr>
        <w:rFonts w:asciiTheme="majorHAnsi" w:hAnsiTheme="majorHAnsi" w:cs="Tahoma"/>
        <w:color w:val="3B3838" w:themeColor="background2" w:themeShade="40"/>
        <w:sz w:val="18"/>
        <w:szCs w:val="16"/>
        <w:lang w:val="el-G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sidRPr="009834AD">
      <w:rPr>
        <w:rFonts w:asciiTheme="majorHAnsi" w:hAnsiTheme="majorHAnsi" w:cs="Tahoma"/>
        <w:b/>
        <w:color w:val="BF2F38"/>
        <w:sz w:val="18"/>
        <w:szCs w:val="16"/>
        <w:lang w:val="el-GR"/>
      </w:rPr>
      <w:t>:</w:t>
    </w:r>
    <w:r w:rsidRPr="009834AD">
      <w:rPr>
        <w:rFonts w:asciiTheme="majorHAnsi" w:hAnsiTheme="majorHAnsi" w:cs="Tahoma"/>
        <w:color w:val="3B3838" w:themeColor="background2" w:themeShade="40"/>
        <w:sz w:val="18"/>
        <w:szCs w:val="16"/>
        <w:lang w:val="el-G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E</w:t>
    </w:r>
    <w:r w:rsidRPr="009834AD">
      <w:rPr>
        <w:rFonts w:asciiTheme="majorHAnsi" w:hAnsiTheme="majorHAnsi" w:cs="Tahoma"/>
        <w:b/>
        <w:color w:val="BF2F38"/>
        <w:sz w:val="18"/>
        <w:szCs w:val="16"/>
        <w:lang w:val="el-GR"/>
      </w:rPr>
      <w:t xml:space="preserve">: </w:t>
    </w:r>
    <w:r>
      <w:rPr>
        <w:rFonts w:asciiTheme="majorHAnsi" w:hAnsiTheme="majorHAnsi" w:cs="Tahoma"/>
        <w:color w:val="3B3838" w:themeColor="background2" w:themeShade="40"/>
        <w:sz w:val="18"/>
        <w:szCs w:val="16"/>
        <w:lang w:val="fr-FR"/>
      </w:rPr>
      <w:t>info</w:t>
    </w:r>
    <w:r w:rsidRPr="009834AD">
      <w:rPr>
        <w:rFonts w:asciiTheme="majorHAnsi" w:hAnsiTheme="majorHAnsi" w:cs="Tahoma"/>
        <w:color w:val="3B3838" w:themeColor="background2" w:themeShade="40"/>
        <w:sz w:val="18"/>
        <w:szCs w:val="16"/>
        <w:lang w:val="el-GR"/>
      </w:rPr>
      <w:t>@</w:t>
    </w:r>
    <w:proofErr w:type="spellStart"/>
    <w:r>
      <w:rPr>
        <w:rFonts w:asciiTheme="majorHAnsi" w:hAnsiTheme="majorHAnsi" w:cs="Tahoma"/>
        <w:color w:val="3B3838" w:themeColor="background2" w:themeShade="40"/>
        <w:sz w:val="18"/>
        <w:szCs w:val="16"/>
        <w:lang w:val="fr-FR"/>
      </w:rPr>
      <w:t>ekt</w:t>
    </w:r>
    <w:proofErr w:type="spellEnd"/>
    <w:r w:rsidRPr="009834AD">
      <w:rPr>
        <w:rFonts w:asciiTheme="majorHAnsi" w:hAnsiTheme="majorHAnsi" w:cs="Tahoma"/>
        <w:color w:val="3B3838" w:themeColor="background2" w:themeShade="40"/>
        <w:sz w:val="18"/>
        <w:szCs w:val="16"/>
        <w:lang w:val="el-GR"/>
      </w:rPr>
      <w:t>.</w:t>
    </w:r>
    <w:r>
      <w:rPr>
        <w:rFonts w:asciiTheme="majorHAnsi" w:hAnsiTheme="majorHAnsi" w:cs="Tahoma"/>
        <w:color w:val="3B3838" w:themeColor="background2" w:themeShade="40"/>
        <w:sz w:val="18"/>
        <w:szCs w:val="16"/>
        <w:lang w:val="fr-FR"/>
      </w:rPr>
      <w: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sidRPr="009834AD">
      <w:rPr>
        <w:rFonts w:asciiTheme="majorHAnsi" w:hAnsiTheme="majorHAnsi" w:cs="Tahoma"/>
        <w:color w:val="3B3838" w:themeColor="background2" w:themeShade="40"/>
        <w:sz w:val="18"/>
        <w:szCs w:val="16"/>
        <w:lang w:val="el-GR"/>
      </w:rPr>
      <w:t xml:space="preserve"> </w:t>
    </w:r>
    <w:r>
      <w:rPr>
        <w:rFonts w:asciiTheme="majorHAnsi" w:hAnsiTheme="majorHAnsi" w:cs="Tahoma"/>
        <w:sz w:val="18"/>
        <w:szCs w:val="16"/>
        <w:lang w:val="fr-FR"/>
      </w:rPr>
      <w:t>www</w:t>
    </w:r>
    <w:r w:rsidRPr="009834AD">
      <w:rPr>
        <w:rFonts w:asciiTheme="majorHAnsi" w:hAnsiTheme="majorHAnsi" w:cs="Tahoma"/>
        <w:sz w:val="18"/>
        <w:szCs w:val="16"/>
        <w:lang w:val="el-GR"/>
      </w:rPr>
      <w:t>.</w:t>
    </w:r>
    <w:proofErr w:type="spellStart"/>
    <w:r>
      <w:rPr>
        <w:rFonts w:asciiTheme="majorHAnsi" w:hAnsiTheme="majorHAnsi" w:cs="Tahoma"/>
        <w:sz w:val="18"/>
        <w:szCs w:val="16"/>
        <w:lang w:val="fr-FR"/>
      </w:rPr>
      <w:t>ekt</w:t>
    </w:r>
    <w:proofErr w:type="spellEnd"/>
    <w:r w:rsidRPr="009834AD">
      <w:rPr>
        <w:rFonts w:asciiTheme="majorHAnsi" w:hAnsiTheme="majorHAnsi" w:cs="Tahoma"/>
        <w:sz w:val="18"/>
        <w:szCs w:val="16"/>
        <w:lang w:val="el-GR"/>
      </w:rPr>
      <w:t>.</w:t>
    </w:r>
    <w:r>
      <w:rPr>
        <w:rFonts w:asciiTheme="majorHAnsi" w:hAnsiTheme="majorHAnsi" w:cs="Tahoma"/>
        <w:sz w:val="18"/>
        <w:szCs w:val="16"/>
        <w:lang w:val="fr-FR"/>
      </w:rPr>
      <w:t>gr</w:t>
    </w:r>
  </w:p>
  <w:p w14:paraId="3485BD46" w14:textId="77777777" w:rsidR="009C39C0" w:rsidRPr="005311F2" w:rsidRDefault="009C39C0" w:rsidP="005311F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5BD49" w14:textId="77777777" w:rsidR="009C39C0" w:rsidRDefault="009C39C0">
    <w:pPr>
      <w:pStyle w:val="1"/>
      <w:ind w:left="7200"/>
      <w:rPr>
        <w:lang w:val="el-GR"/>
      </w:rPr>
    </w:pPr>
  </w:p>
  <w:p w14:paraId="3485BD4A" w14:textId="77777777" w:rsidR="009C39C0" w:rsidRPr="0065360B" w:rsidRDefault="009C39C0" w:rsidP="0065360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proofErr w:type="spellStart"/>
    <w:r>
      <w:rPr>
        <w:rFonts w:asciiTheme="majorHAnsi" w:hAnsiTheme="majorHAnsi" w:cs="Tahoma"/>
        <w:color w:val="3B3838" w:themeColor="background2" w:themeShade="40"/>
        <w:sz w:val="18"/>
        <w:szCs w:val="16"/>
        <w:lang w:val="el-GR"/>
      </w:rPr>
      <w:t>Ζεφύρου</w:t>
    </w:r>
    <w:proofErr w:type="spellEnd"/>
    <w:r>
      <w:rPr>
        <w:rFonts w:asciiTheme="majorHAnsi" w:hAnsiTheme="majorHAnsi" w:cs="Tahoma"/>
        <w:color w:val="3B3838" w:themeColor="background2" w:themeShade="40"/>
        <w:sz w:val="18"/>
        <w:szCs w:val="16"/>
        <w:lang w:val="el-GR"/>
      </w:rPr>
      <w:t xml:space="preserve"> 56</w:t>
    </w:r>
    <w:r w:rsidRPr="009834AD">
      <w:rPr>
        <w:rFonts w:asciiTheme="majorHAnsi" w:hAnsiTheme="majorHAnsi" w:cs="Tahoma"/>
        <w:color w:val="3B3838" w:themeColor="background2" w:themeShade="40"/>
        <w:sz w:val="18"/>
        <w:szCs w:val="16"/>
        <w:lang w:val="el-GR"/>
      </w:rPr>
      <w:t>, 1</w:t>
    </w:r>
    <w:r>
      <w:rPr>
        <w:rFonts w:asciiTheme="majorHAnsi" w:hAnsiTheme="majorHAnsi" w:cs="Tahoma"/>
        <w:color w:val="3B3838" w:themeColor="background2" w:themeShade="40"/>
        <w:sz w:val="18"/>
        <w:szCs w:val="16"/>
        <w:lang w:val="el-GR"/>
      </w:rPr>
      <w:t>7564</w:t>
    </w:r>
    <w:r w:rsidRPr="009834AD">
      <w:rPr>
        <w:rFonts w:asciiTheme="majorHAnsi" w:hAnsiTheme="majorHAnsi" w:cs="Tahoma"/>
        <w:color w:val="3B3838" w:themeColor="background2" w:themeShade="40"/>
        <w:sz w:val="18"/>
        <w:szCs w:val="16"/>
        <w:lang w:val="el-G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sidRPr="009834AD">
      <w:rPr>
        <w:rFonts w:asciiTheme="majorHAnsi" w:hAnsiTheme="majorHAnsi" w:cs="Tahoma"/>
        <w:b/>
        <w:color w:val="BF2F38"/>
        <w:sz w:val="18"/>
        <w:szCs w:val="16"/>
        <w:lang w:val="el-GR"/>
      </w:rPr>
      <w:t>:</w:t>
    </w:r>
    <w:r w:rsidRPr="009834AD">
      <w:rPr>
        <w:rFonts w:asciiTheme="majorHAnsi" w:hAnsiTheme="majorHAnsi" w:cs="Tahoma"/>
        <w:color w:val="3B3838" w:themeColor="background2" w:themeShade="40"/>
        <w:sz w:val="18"/>
        <w:szCs w:val="16"/>
        <w:lang w:val="el-G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E</w:t>
    </w:r>
    <w:r w:rsidRPr="009834AD">
      <w:rPr>
        <w:rFonts w:asciiTheme="majorHAnsi" w:hAnsiTheme="majorHAnsi" w:cs="Tahoma"/>
        <w:b/>
        <w:color w:val="BF2F38"/>
        <w:sz w:val="18"/>
        <w:szCs w:val="16"/>
        <w:lang w:val="el-GR"/>
      </w:rPr>
      <w:t xml:space="preserve">: </w:t>
    </w:r>
    <w:r>
      <w:rPr>
        <w:rFonts w:asciiTheme="majorHAnsi" w:hAnsiTheme="majorHAnsi" w:cs="Tahoma"/>
        <w:color w:val="3B3838" w:themeColor="background2" w:themeShade="40"/>
        <w:sz w:val="18"/>
        <w:szCs w:val="16"/>
        <w:lang w:val="fr-FR"/>
      </w:rPr>
      <w:t>info</w:t>
    </w:r>
    <w:r w:rsidRPr="009834AD">
      <w:rPr>
        <w:rFonts w:asciiTheme="majorHAnsi" w:hAnsiTheme="majorHAnsi" w:cs="Tahoma"/>
        <w:color w:val="3B3838" w:themeColor="background2" w:themeShade="40"/>
        <w:sz w:val="18"/>
        <w:szCs w:val="16"/>
        <w:lang w:val="el-GR"/>
      </w:rPr>
      <w:t>@</w:t>
    </w:r>
    <w:proofErr w:type="spellStart"/>
    <w:r>
      <w:rPr>
        <w:rFonts w:asciiTheme="majorHAnsi" w:hAnsiTheme="majorHAnsi" w:cs="Tahoma"/>
        <w:color w:val="3B3838" w:themeColor="background2" w:themeShade="40"/>
        <w:sz w:val="18"/>
        <w:szCs w:val="16"/>
        <w:lang w:val="fr-FR"/>
      </w:rPr>
      <w:t>ekt</w:t>
    </w:r>
    <w:proofErr w:type="spellEnd"/>
    <w:r w:rsidRPr="009834AD">
      <w:rPr>
        <w:rFonts w:asciiTheme="majorHAnsi" w:hAnsiTheme="majorHAnsi" w:cs="Tahoma"/>
        <w:color w:val="3B3838" w:themeColor="background2" w:themeShade="40"/>
        <w:sz w:val="18"/>
        <w:szCs w:val="16"/>
        <w:lang w:val="el-GR"/>
      </w:rPr>
      <w:t>.</w:t>
    </w:r>
    <w:r>
      <w:rPr>
        <w:rFonts w:asciiTheme="majorHAnsi" w:hAnsiTheme="majorHAnsi" w:cs="Tahoma"/>
        <w:color w:val="3B3838" w:themeColor="background2" w:themeShade="40"/>
        <w:sz w:val="18"/>
        <w:szCs w:val="16"/>
        <w:lang w:val="fr-FR"/>
      </w:rPr>
      <w: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sidRPr="009834AD">
      <w:rPr>
        <w:rFonts w:asciiTheme="majorHAnsi" w:hAnsiTheme="majorHAnsi" w:cs="Tahoma"/>
        <w:color w:val="3B3838" w:themeColor="background2" w:themeShade="40"/>
        <w:sz w:val="18"/>
        <w:szCs w:val="16"/>
        <w:lang w:val="el-GR"/>
      </w:rPr>
      <w:t xml:space="preserve"> </w:t>
    </w:r>
    <w:r>
      <w:rPr>
        <w:rFonts w:asciiTheme="majorHAnsi" w:hAnsiTheme="majorHAnsi" w:cs="Tahoma"/>
        <w:sz w:val="18"/>
        <w:szCs w:val="16"/>
        <w:lang w:val="fr-FR"/>
      </w:rPr>
      <w:t>www</w:t>
    </w:r>
    <w:r w:rsidRPr="009834AD">
      <w:rPr>
        <w:rFonts w:asciiTheme="majorHAnsi" w:hAnsiTheme="majorHAnsi" w:cs="Tahoma"/>
        <w:sz w:val="18"/>
        <w:szCs w:val="16"/>
        <w:lang w:val="el-GR"/>
      </w:rPr>
      <w:t>.</w:t>
    </w:r>
    <w:proofErr w:type="spellStart"/>
    <w:r>
      <w:rPr>
        <w:rFonts w:asciiTheme="majorHAnsi" w:hAnsiTheme="majorHAnsi" w:cs="Tahoma"/>
        <w:sz w:val="18"/>
        <w:szCs w:val="16"/>
        <w:lang w:val="fr-FR"/>
      </w:rPr>
      <w:t>ekt</w:t>
    </w:r>
    <w:proofErr w:type="spellEnd"/>
    <w:r w:rsidRPr="009834AD">
      <w:rPr>
        <w:rFonts w:asciiTheme="majorHAnsi" w:hAnsiTheme="majorHAnsi" w:cs="Tahoma"/>
        <w:sz w:val="18"/>
        <w:szCs w:val="16"/>
        <w:lang w:val="el-GR"/>
      </w:rPr>
      <w:t>.</w:t>
    </w:r>
    <w:r>
      <w:rPr>
        <w:rFonts w:asciiTheme="majorHAnsi" w:hAnsiTheme="majorHAnsi" w:cs="Tahoma"/>
        <w:sz w:val="18"/>
        <w:szCs w:val="16"/>
        <w:lang w:val="fr-FR"/>
      </w:rPr>
      <w:t>gr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A9E26" w14:textId="77777777" w:rsidR="00CF5B6F" w:rsidRDefault="00CF5B6F" w:rsidP="002E1873">
      <w:pPr>
        <w:spacing w:after="0" w:line="240" w:lineRule="auto"/>
      </w:pPr>
      <w:r>
        <w:separator/>
      </w:r>
    </w:p>
  </w:footnote>
  <w:footnote w:type="continuationSeparator" w:id="0">
    <w:p w14:paraId="1DB39A60" w14:textId="77777777" w:rsidR="00CF5B6F" w:rsidRDefault="00CF5B6F" w:rsidP="002E1873">
      <w:pPr>
        <w:spacing w:after="0" w:line="240" w:lineRule="auto"/>
      </w:pPr>
      <w:r>
        <w:continuationSeparator/>
      </w:r>
    </w:p>
  </w:footnote>
  <w:footnote w:type="continuationNotice" w:id="1">
    <w:p w14:paraId="4A894F41" w14:textId="77777777" w:rsidR="00CF5B6F" w:rsidRDefault="00CF5B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5BD44" w14:textId="58BF8A45" w:rsidR="009C39C0" w:rsidRPr="00FF45C3" w:rsidRDefault="00E41CF7" w:rsidP="004D593D">
    <w:pPr>
      <w:spacing w:after="0" w:line="240" w:lineRule="auto"/>
      <w:rPr>
        <w:rFonts w:cstheme="majorHAnsi"/>
        <w:color w:val="262626" w:themeColor="text1" w:themeTint="D9"/>
        <w:sz w:val="20"/>
        <w:szCs w:val="20"/>
        <w:lang w:val="el-GR"/>
      </w:rPr>
    </w:pPr>
    <w:r w:rsidRPr="00E41CF7">
      <w:rPr>
        <w:rFonts w:cstheme="majorHAnsi"/>
        <w:color w:val="262626" w:themeColor="text1" w:themeTint="D9"/>
        <w:sz w:val="20"/>
        <w:szCs w:val="20"/>
        <w:lang w:val="el-GR"/>
      </w:rPr>
      <w:t xml:space="preserve">Το Ευρωπαϊκό Πλαίσιο για την Ψηφιακή Ικανότητα των Εκπαιδευτικών </w:t>
    </w:r>
    <w:proofErr w:type="spellStart"/>
    <w:r w:rsidRPr="00E41CF7">
      <w:rPr>
        <w:rFonts w:cstheme="majorHAnsi"/>
        <w:color w:val="262626" w:themeColor="text1" w:themeTint="D9"/>
        <w:sz w:val="20"/>
        <w:szCs w:val="20"/>
        <w:lang w:val="el-GR"/>
      </w:rPr>
      <w:t>DigCompΕdu</w:t>
    </w:r>
    <w:proofErr w:type="spellEnd"/>
    <w:r w:rsidRPr="00E41CF7">
      <w:rPr>
        <w:rFonts w:cstheme="majorHAnsi"/>
        <w:color w:val="262626" w:themeColor="text1" w:themeTint="D9"/>
        <w:sz w:val="20"/>
        <w:szCs w:val="20"/>
        <w:lang w:val="el-GR"/>
      </w:rPr>
      <w:t xml:space="preserve"> στα ελληνικά </w:t>
    </w:r>
    <w:r w:rsidR="009C39C0" w:rsidRPr="00D52861">
      <w:rPr>
        <w:sz w:val="20"/>
        <w:szCs w:val="20"/>
        <w:lang w:val="el-GR"/>
      </w:rPr>
      <w:t xml:space="preserve">| </w:t>
    </w:r>
    <w:r w:rsidR="007A7BAB">
      <w:rPr>
        <w:sz w:val="20"/>
        <w:szCs w:val="20"/>
        <w:lang w:val="el-GR"/>
      </w:rPr>
      <w:br/>
    </w:r>
    <w:r w:rsidR="009C39C0" w:rsidRPr="00D52861">
      <w:rPr>
        <w:sz w:val="20"/>
        <w:szCs w:val="20"/>
        <w:lang w:val="el-GR" w:eastAsia="el-GR"/>
      </w:rPr>
      <w:t>ΕΚΤ</w:t>
    </w:r>
    <w:r w:rsidR="009C39C0">
      <w:rPr>
        <w:b/>
        <w:sz w:val="20"/>
        <w:szCs w:val="20"/>
        <w:lang w:val="el-GR" w:eastAsia="el-GR"/>
      </w:rPr>
      <w:t xml:space="preserve"> </w:t>
    </w:r>
    <w:r w:rsidR="009C39C0">
      <w:rPr>
        <w:sz w:val="20"/>
        <w:szCs w:val="20"/>
        <w:lang w:val="el-GR"/>
      </w:rPr>
      <w:t>|</w:t>
    </w:r>
    <w:r w:rsidR="009C39C0" w:rsidRPr="00787C92">
      <w:rPr>
        <w:sz w:val="20"/>
        <w:szCs w:val="20"/>
        <w:lang w:val="el-GR"/>
      </w:rPr>
      <w:t xml:space="preserve"> </w:t>
    </w:r>
    <w:r w:rsidR="009C39C0">
      <w:rPr>
        <w:sz w:val="20"/>
        <w:szCs w:val="20"/>
        <w:lang w:val="el-GR"/>
      </w:rPr>
      <w:t>ΔΕΛΤΙΟ ΤΥΠΟΥ</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5BD47" w14:textId="59121D3D" w:rsidR="009C39C0" w:rsidRPr="00E85E12" w:rsidRDefault="009C39C0">
    <w:pPr>
      <w:pStyle w:val="1"/>
      <w:ind w:left="7200"/>
    </w:pPr>
    <w:r w:rsidRPr="00D41F9B">
      <w:rPr>
        <w:noProof/>
        <w:color w:val="3B3838" w:themeColor="background2" w:themeShade="40"/>
      </w:rPr>
      <w:drawing>
        <wp:anchor distT="0" distB="0" distL="114300" distR="114300" simplePos="0" relativeHeight="251658240" behindDoc="1" locked="0" layoutInCell="1" allowOverlap="1" wp14:anchorId="3485BD4B" wp14:editId="3485BD4C">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Pr="00264DFB">
      <w:rPr>
        <w:lang w:val="el-GR"/>
      </w:rPr>
      <w:t xml:space="preserve">Αθήνα, </w:t>
    </w:r>
    <w:r w:rsidR="009938FB">
      <w:rPr>
        <w:lang w:val="el-GR"/>
      </w:rPr>
      <w:t>03</w:t>
    </w:r>
    <w:r w:rsidRPr="00264DFB">
      <w:t>.</w:t>
    </w:r>
    <w:r>
      <w:t>0</w:t>
    </w:r>
    <w:r w:rsidR="009938FB">
      <w:rPr>
        <w:lang w:val="el-GR"/>
      </w:rPr>
      <w:t>6</w:t>
    </w:r>
    <w:r w:rsidRPr="00264DFB">
      <w:rPr>
        <w:lang w:val="el-GR"/>
      </w:rPr>
      <w:t>.20</w:t>
    </w:r>
    <w:r w:rsidRPr="00264DFB">
      <w:t>2</w:t>
    </w:r>
    <w:r>
      <w:t>4</w:t>
    </w:r>
  </w:p>
  <w:p w14:paraId="3485BD48" w14:textId="77777777" w:rsidR="009C39C0" w:rsidRDefault="009C39C0">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3E9117A"/>
    <w:multiLevelType w:val="hybridMultilevel"/>
    <w:tmpl w:val="36781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A97005"/>
    <w:multiLevelType w:val="hybridMultilevel"/>
    <w:tmpl w:val="86EED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4D74B0"/>
    <w:multiLevelType w:val="hybridMultilevel"/>
    <w:tmpl w:val="BEAC5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Q1MrQwNjE3NTQxsDRU0lEKTi0uzszPAykwrAUAAyZH4ywAAAA="/>
  </w:docVars>
  <w:rsids>
    <w:rsidRoot w:val="002E1873"/>
    <w:rsid w:val="0000296B"/>
    <w:rsid w:val="00002EBD"/>
    <w:rsid w:val="00007DC5"/>
    <w:rsid w:val="000272E8"/>
    <w:rsid w:val="00034B5C"/>
    <w:rsid w:val="00040BAB"/>
    <w:rsid w:val="000420FB"/>
    <w:rsid w:val="00043427"/>
    <w:rsid w:val="00043CBE"/>
    <w:rsid w:val="00044A7D"/>
    <w:rsid w:val="00051B13"/>
    <w:rsid w:val="0005442B"/>
    <w:rsid w:val="000560A8"/>
    <w:rsid w:val="000565B2"/>
    <w:rsid w:val="00061794"/>
    <w:rsid w:val="00063D68"/>
    <w:rsid w:val="00064AAE"/>
    <w:rsid w:val="00065E00"/>
    <w:rsid w:val="000665F7"/>
    <w:rsid w:val="00067AF1"/>
    <w:rsid w:val="00075F01"/>
    <w:rsid w:val="000878D1"/>
    <w:rsid w:val="00090578"/>
    <w:rsid w:val="00097532"/>
    <w:rsid w:val="00097B1F"/>
    <w:rsid w:val="000B49C7"/>
    <w:rsid w:val="000B5EF3"/>
    <w:rsid w:val="000B6322"/>
    <w:rsid w:val="000C176C"/>
    <w:rsid w:val="000C46F9"/>
    <w:rsid w:val="000D1EF7"/>
    <w:rsid w:val="000D3390"/>
    <w:rsid w:val="000D5F3C"/>
    <w:rsid w:val="000D6C9C"/>
    <w:rsid w:val="000E2EB0"/>
    <w:rsid w:val="000E3B8D"/>
    <w:rsid w:val="000E670B"/>
    <w:rsid w:val="000F1B7A"/>
    <w:rsid w:val="000F5535"/>
    <w:rsid w:val="001016B6"/>
    <w:rsid w:val="00103745"/>
    <w:rsid w:val="001055E6"/>
    <w:rsid w:val="00111A97"/>
    <w:rsid w:val="001132DE"/>
    <w:rsid w:val="00121048"/>
    <w:rsid w:val="00121D68"/>
    <w:rsid w:val="00122B4D"/>
    <w:rsid w:val="0012735D"/>
    <w:rsid w:val="00130A42"/>
    <w:rsid w:val="00131D4A"/>
    <w:rsid w:val="00133144"/>
    <w:rsid w:val="0013453F"/>
    <w:rsid w:val="0013773A"/>
    <w:rsid w:val="00143615"/>
    <w:rsid w:val="00144763"/>
    <w:rsid w:val="00160783"/>
    <w:rsid w:val="001609C6"/>
    <w:rsid w:val="001626C1"/>
    <w:rsid w:val="001629B2"/>
    <w:rsid w:val="001643B5"/>
    <w:rsid w:val="00164AD6"/>
    <w:rsid w:val="0016730D"/>
    <w:rsid w:val="00171F92"/>
    <w:rsid w:val="0017687E"/>
    <w:rsid w:val="00184EB5"/>
    <w:rsid w:val="00186014"/>
    <w:rsid w:val="001879A9"/>
    <w:rsid w:val="00187BEB"/>
    <w:rsid w:val="00192BAB"/>
    <w:rsid w:val="00193A53"/>
    <w:rsid w:val="0019478F"/>
    <w:rsid w:val="001973D7"/>
    <w:rsid w:val="001B135C"/>
    <w:rsid w:val="001B4E96"/>
    <w:rsid w:val="001B6400"/>
    <w:rsid w:val="001C2B9D"/>
    <w:rsid w:val="001D60BF"/>
    <w:rsid w:val="001E15D2"/>
    <w:rsid w:val="001F4972"/>
    <w:rsid w:val="001F657E"/>
    <w:rsid w:val="00204235"/>
    <w:rsid w:val="002043D7"/>
    <w:rsid w:val="0020AB80"/>
    <w:rsid w:val="00212827"/>
    <w:rsid w:val="00213507"/>
    <w:rsid w:val="0021492D"/>
    <w:rsid w:val="00216588"/>
    <w:rsid w:val="002208F1"/>
    <w:rsid w:val="00223580"/>
    <w:rsid w:val="00224E4E"/>
    <w:rsid w:val="00225168"/>
    <w:rsid w:val="00226351"/>
    <w:rsid w:val="00227ADB"/>
    <w:rsid w:val="00231BA2"/>
    <w:rsid w:val="002332F3"/>
    <w:rsid w:val="00235FA2"/>
    <w:rsid w:val="00241D75"/>
    <w:rsid w:val="002423F5"/>
    <w:rsid w:val="00242574"/>
    <w:rsid w:val="00243231"/>
    <w:rsid w:val="00246E28"/>
    <w:rsid w:val="0024712B"/>
    <w:rsid w:val="00247D25"/>
    <w:rsid w:val="00251B73"/>
    <w:rsid w:val="002544D7"/>
    <w:rsid w:val="0025513D"/>
    <w:rsid w:val="002556AA"/>
    <w:rsid w:val="002576D4"/>
    <w:rsid w:val="00260F45"/>
    <w:rsid w:val="00261B93"/>
    <w:rsid w:val="00263A9B"/>
    <w:rsid w:val="00264DFB"/>
    <w:rsid w:val="00272581"/>
    <w:rsid w:val="002738C0"/>
    <w:rsid w:val="00281CCA"/>
    <w:rsid w:val="002877A3"/>
    <w:rsid w:val="00293E42"/>
    <w:rsid w:val="002943AA"/>
    <w:rsid w:val="002953E0"/>
    <w:rsid w:val="002A7BF0"/>
    <w:rsid w:val="002B3685"/>
    <w:rsid w:val="002B5472"/>
    <w:rsid w:val="002B5701"/>
    <w:rsid w:val="002B5D08"/>
    <w:rsid w:val="002C0EAE"/>
    <w:rsid w:val="002C2D7F"/>
    <w:rsid w:val="002C33D6"/>
    <w:rsid w:val="002E1873"/>
    <w:rsid w:val="002E3A80"/>
    <w:rsid w:val="002E3FFD"/>
    <w:rsid w:val="002E5D92"/>
    <w:rsid w:val="002E5E11"/>
    <w:rsid w:val="002E7A7F"/>
    <w:rsid w:val="002F18B8"/>
    <w:rsid w:val="002F2A18"/>
    <w:rsid w:val="002F3895"/>
    <w:rsid w:val="002F409D"/>
    <w:rsid w:val="00301DF2"/>
    <w:rsid w:val="003059DD"/>
    <w:rsid w:val="00307AB6"/>
    <w:rsid w:val="00312D19"/>
    <w:rsid w:val="00314880"/>
    <w:rsid w:val="00315158"/>
    <w:rsid w:val="00315380"/>
    <w:rsid w:val="00320707"/>
    <w:rsid w:val="0032152E"/>
    <w:rsid w:val="00324EBD"/>
    <w:rsid w:val="003251FE"/>
    <w:rsid w:val="003318A0"/>
    <w:rsid w:val="003328AF"/>
    <w:rsid w:val="00332E2C"/>
    <w:rsid w:val="00334E51"/>
    <w:rsid w:val="003354A3"/>
    <w:rsid w:val="003416F0"/>
    <w:rsid w:val="00344A40"/>
    <w:rsid w:val="00345DDC"/>
    <w:rsid w:val="00350980"/>
    <w:rsid w:val="00354ABE"/>
    <w:rsid w:val="00375B1B"/>
    <w:rsid w:val="00377B2A"/>
    <w:rsid w:val="00377D81"/>
    <w:rsid w:val="0038727F"/>
    <w:rsid w:val="003873B7"/>
    <w:rsid w:val="0039097A"/>
    <w:rsid w:val="0039A731"/>
    <w:rsid w:val="003A09FF"/>
    <w:rsid w:val="003A43CD"/>
    <w:rsid w:val="003C4742"/>
    <w:rsid w:val="003D461D"/>
    <w:rsid w:val="003D610B"/>
    <w:rsid w:val="003E32B8"/>
    <w:rsid w:val="003E64BB"/>
    <w:rsid w:val="003E6A9E"/>
    <w:rsid w:val="003E7F44"/>
    <w:rsid w:val="003F70CA"/>
    <w:rsid w:val="00401A75"/>
    <w:rsid w:val="00402450"/>
    <w:rsid w:val="0040294B"/>
    <w:rsid w:val="00403F37"/>
    <w:rsid w:val="00405615"/>
    <w:rsid w:val="00407A13"/>
    <w:rsid w:val="00407E5B"/>
    <w:rsid w:val="00421DA3"/>
    <w:rsid w:val="00427B63"/>
    <w:rsid w:val="00442A6B"/>
    <w:rsid w:val="0044436E"/>
    <w:rsid w:val="00446D9B"/>
    <w:rsid w:val="00446DE7"/>
    <w:rsid w:val="00447DCF"/>
    <w:rsid w:val="00462DDC"/>
    <w:rsid w:val="004630A5"/>
    <w:rsid w:val="004640D9"/>
    <w:rsid w:val="004641DD"/>
    <w:rsid w:val="00470151"/>
    <w:rsid w:val="00477D8D"/>
    <w:rsid w:val="00486B4E"/>
    <w:rsid w:val="00486BF1"/>
    <w:rsid w:val="00494C8F"/>
    <w:rsid w:val="004955F1"/>
    <w:rsid w:val="00495D6A"/>
    <w:rsid w:val="004A154F"/>
    <w:rsid w:val="004A1D94"/>
    <w:rsid w:val="004A2D3B"/>
    <w:rsid w:val="004A645D"/>
    <w:rsid w:val="004B166D"/>
    <w:rsid w:val="004B2ACE"/>
    <w:rsid w:val="004B2B64"/>
    <w:rsid w:val="004B48D6"/>
    <w:rsid w:val="004B7A0F"/>
    <w:rsid w:val="004C11AD"/>
    <w:rsid w:val="004C1E53"/>
    <w:rsid w:val="004C25BB"/>
    <w:rsid w:val="004C6387"/>
    <w:rsid w:val="004D12A2"/>
    <w:rsid w:val="004D28C1"/>
    <w:rsid w:val="004D4098"/>
    <w:rsid w:val="004D593D"/>
    <w:rsid w:val="004D7E4A"/>
    <w:rsid w:val="004E3EBF"/>
    <w:rsid w:val="004E4B57"/>
    <w:rsid w:val="004F32C4"/>
    <w:rsid w:val="0050317C"/>
    <w:rsid w:val="005052BB"/>
    <w:rsid w:val="00512AB6"/>
    <w:rsid w:val="00517337"/>
    <w:rsid w:val="00521957"/>
    <w:rsid w:val="005311F2"/>
    <w:rsid w:val="005320C0"/>
    <w:rsid w:val="00533CFB"/>
    <w:rsid w:val="0053710D"/>
    <w:rsid w:val="0053751B"/>
    <w:rsid w:val="005508CC"/>
    <w:rsid w:val="00552D50"/>
    <w:rsid w:val="0055587A"/>
    <w:rsid w:val="00561F1D"/>
    <w:rsid w:val="005664E1"/>
    <w:rsid w:val="00574FB7"/>
    <w:rsid w:val="00577E88"/>
    <w:rsid w:val="00580476"/>
    <w:rsid w:val="00586589"/>
    <w:rsid w:val="0059171C"/>
    <w:rsid w:val="005A0403"/>
    <w:rsid w:val="005A3901"/>
    <w:rsid w:val="005A7977"/>
    <w:rsid w:val="005B10BE"/>
    <w:rsid w:val="005B25E6"/>
    <w:rsid w:val="005B5961"/>
    <w:rsid w:val="005B61E5"/>
    <w:rsid w:val="005C227A"/>
    <w:rsid w:val="005C5C94"/>
    <w:rsid w:val="005E20E3"/>
    <w:rsid w:val="005E6736"/>
    <w:rsid w:val="005F0D19"/>
    <w:rsid w:val="005F530E"/>
    <w:rsid w:val="00600623"/>
    <w:rsid w:val="00610214"/>
    <w:rsid w:val="00610B2F"/>
    <w:rsid w:val="00610BCC"/>
    <w:rsid w:val="00616508"/>
    <w:rsid w:val="00626CD6"/>
    <w:rsid w:val="0063034C"/>
    <w:rsid w:val="006327CB"/>
    <w:rsid w:val="00640BA3"/>
    <w:rsid w:val="00644828"/>
    <w:rsid w:val="00650AC4"/>
    <w:rsid w:val="0065132C"/>
    <w:rsid w:val="00651BC9"/>
    <w:rsid w:val="00652B33"/>
    <w:rsid w:val="0065360B"/>
    <w:rsid w:val="00660838"/>
    <w:rsid w:val="00665986"/>
    <w:rsid w:val="00683783"/>
    <w:rsid w:val="006854F7"/>
    <w:rsid w:val="00687BAB"/>
    <w:rsid w:val="00690900"/>
    <w:rsid w:val="00693749"/>
    <w:rsid w:val="006A068A"/>
    <w:rsid w:val="006A75E6"/>
    <w:rsid w:val="006B105F"/>
    <w:rsid w:val="006B4A68"/>
    <w:rsid w:val="006B6A9A"/>
    <w:rsid w:val="006C383E"/>
    <w:rsid w:val="006C3FC6"/>
    <w:rsid w:val="006D0D75"/>
    <w:rsid w:val="006D0DEE"/>
    <w:rsid w:val="006D4981"/>
    <w:rsid w:val="006E2C99"/>
    <w:rsid w:val="006E4C35"/>
    <w:rsid w:val="006E504E"/>
    <w:rsid w:val="006F311F"/>
    <w:rsid w:val="006F356C"/>
    <w:rsid w:val="006F3E01"/>
    <w:rsid w:val="006F4B9E"/>
    <w:rsid w:val="00701EC8"/>
    <w:rsid w:val="00702956"/>
    <w:rsid w:val="00704039"/>
    <w:rsid w:val="00705AA4"/>
    <w:rsid w:val="00705D85"/>
    <w:rsid w:val="00712626"/>
    <w:rsid w:val="0071444C"/>
    <w:rsid w:val="007145F4"/>
    <w:rsid w:val="00716893"/>
    <w:rsid w:val="007175E7"/>
    <w:rsid w:val="00717979"/>
    <w:rsid w:val="00720C3A"/>
    <w:rsid w:val="00723BA0"/>
    <w:rsid w:val="007337BD"/>
    <w:rsid w:val="00734674"/>
    <w:rsid w:val="007373E1"/>
    <w:rsid w:val="00742CE6"/>
    <w:rsid w:val="00743441"/>
    <w:rsid w:val="007506CF"/>
    <w:rsid w:val="007603AC"/>
    <w:rsid w:val="0076066A"/>
    <w:rsid w:val="007665FB"/>
    <w:rsid w:val="0076702B"/>
    <w:rsid w:val="0077060F"/>
    <w:rsid w:val="007716D8"/>
    <w:rsid w:val="00772268"/>
    <w:rsid w:val="00773409"/>
    <w:rsid w:val="00787C92"/>
    <w:rsid w:val="00790BEA"/>
    <w:rsid w:val="00797661"/>
    <w:rsid w:val="00797F30"/>
    <w:rsid w:val="007A1268"/>
    <w:rsid w:val="007A7BAB"/>
    <w:rsid w:val="007B1DC3"/>
    <w:rsid w:val="007B5087"/>
    <w:rsid w:val="007C52AC"/>
    <w:rsid w:val="007C536F"/>
    <w:rsid w:val="007C5C18"/>
    <w:rsid w:val="007C6B0B"/>
    <w:rsid w:val="007C7839"/>
    <w:rsid w:val="007D2870"/>
    <w:rsid w:val="007D77A4"/>
    <w:rsid w:val="007E1ADE"/>
    <w:rsid w:val="007E4D87"/>
    <w:rsid w:val="007E67CF"/>
    <w:rsid w:val="007E7671"/>
    <w:rsid w:val="007E7698"/>
    <w:rsid w:val="007E77EA"/>
    <w:rsid w:val="007E7935"/>
    <w:rsid w:val="00801E68"/>
    <w:rsid w:val="00802EA1"/>
    <w:rsid w:val="00807351"/>
    <w:rsid w:val="0081280F"/>
    <w:rsid w:val="00815DC2"/>
    <w:rsid w:val="00817DBB"/>
    <w:rsid w:val="00821115"/>
    <w:rsid w:val="00822C52"/>
    <w:rsid w:val="00825B50"/>
    <w:rsid w:val="00826D0A"/>
    <w:rsid w:val="00832D82"/>
    <w:rsid w:val="00834D8D"/>
    <w:rsid w:val="008360D0"/>
    <w:rsid w:val="0084271C"/>
    <w:rsid w:val="008439D2"/>
    <w:rsid w:val="008503A9"/>
    <w:rsid w:val="0085138D"/>
    <w:rsid w:val="00851CB5"/>
    <w:rsid w:val="0085405D"/>
    <w:rsid w:val="0086165D"/>
    <w:rsid w:val="0088082E"/>
    <w:rsid w:val="00881683"/>
    <w:rsid w:val="00881E9A"/>
    <w:rsid w:val="00883A95"/>
    <w:rsid w:val="00885C95"/>
    <w:rsid w:val="0089182B"/>
    <w:rsid w:val="008918B2"/>
    <w:rsid w:val="00893033"/>
    <w:rsid w:val="00897E62"/>
    <w:rsid w:val="008A0F6A"/>
    <w:rsid w:val="008A2E43"/>
    <w:rsid w:val="008A4063"/>
    <w:rsid w:val="008A41BC"/>
    <w:rsid w:val="008B4793"/>
    <w:rsid w:val="008B50D9"/>
    <w:rsid w:val="008B6150"/>
    <w:rsid w:val="008B64B6"/>
    <w:rsid w:val="008C1B82"/>
    <w:rsid w:val="008C24CF"/>
    <w:rsid w:val="008C7679"/>
    <w:rsid w:val="008D24B7"/>
    <w:rsid w:val="008D2755"/>
    <w:rsid w:val="008D329B"/>
    <w:rsid w:val="008E5393"/>
    <w:rsid w:val="008F102D"/>
    <w:rsid w:val="008F44A2"/>
    <w:rsid w:val="00901D4B"/>
    <w:rsid w:val="0090668A"/>
    <w:rsid w:val="00912287"/>
    <w:rsid w:val="00914547"/>
    <w:rsid w:val="00934878"/>
    <w:rsid w:val="00935541"/>
    <w:rsid w:val="009374E8"/>
    <w:rsid w:val="0094511A"/>
    <w:rsid w:val="0096148D"/>
    <w:rsid w:val="0096686D"/>
    <w:rsid w:val="009732E6"/>
    <w:rsid w:val="009834AD"/>
    <w:rsid w:val="00990EC2"/>
    <w:rsid w:val="009938FB"/>
    <w:rsid w:val="00997624"/>
    <w:rsid w:val="009A07A5"/>
    <w:rsid w:val="009A65E2"/>
    <w:rsid w:val="009A6C14"/>
    <w:rsid w:val="009B0CD7"/>
    <w:rsid w:val="009B0DF0"/>
    <w:rsid w:val="009B5AA5"/>
    <w:rsid w:val="009C20DF"/>
    <w:rsid w:val="009C39C0"/>
    <w:rsid w:val="009C4982"/>
    <w:rsid w:val="009D0EF3"/>
    <w:rsid w:val="009D1F60"/>
    <w:rsid w:val="009D1FDE"/>
    <w:rsid w:val="009E2B4D"/>
    <w:rsid w:val="009E701A"/>
    <w:rsid w:val="009E77DA"/>
    <w:rsid w:val="009F2CF1"/>
    <w:rsid w:val="009F6006"/>
    <w:rsid w:val="00A0146D"/>
    <w:rsid w:val="00A02041"/>
    <w:rsid w:val="00A04DBF"/>
    <w:rsid w:val="00A10E02"/>
    <w:rsid w:val="00A11144"/>
    <w:rsid w:val="00A13F90"/>
    <w:rsid w:val="00A219C7"/>
    <w:rsid w:val="00A22B5F"/>
    <w:rsid w:val="00A35E65"/>
    <w:rsid w:val="00A36E04"/>
    <w:rsid w:val="00A43B93"/>
    <w:rsid w:val="00A4758D"/>
    <w:rsid w:val="00A47855"/>
    <w:rsid w:val="00A50ED1"/>
    <w:rsid w:val="00A61AB1"/>
    <w:rsid w:val="00A70390"/>
    <w:rsid w:val="00A73617"/>
    <w:rsid w:val="00A73733"/>
    <w:rsid w:val="00A7669B"/>
    <w:rsid w:val="00A813F8"/>
    <w:rsid w:val="00A944BF"/>
    <w:rsid w:val="00A96096"/>
    <w:rsid w:val="00AA2834"/>
    <w:rsid w:val="00AA36EC"/>
    <w:rsid w:val="00AA6559"/>
    <w:rsid w:val="00AC358B"/>
    <w:rsid w:val="00AC4DD4"/>
    <w:rsid w:val="00AD0383"/>
    <w:rsid w:val="00AD0493"/>
    <w:rsid w:val="00AD069D"/>
    <w:rsid w:val="00AD075F"/>
    <w:rsid w:val="00AD2ABA"/>
    <w:rsid w:val="00AD526B"/>
    <w:rsid w:val="00AE65B0"/>
    <w:rsid w:val="00AF1A08"/>
    <w:rsid w:val="00AF5A34"/>
    <w:rsid w:val="00AF6A36"/>
    <w:rsid w:val="00AF6FC6"/>
    <w:rsid w:val="00B00823"/>
    <w:rsid w:val="00B04B35"/>
    <w:rsid w:val="00B061F7"/>
    <w:rsid w:val="00B15A5B"/>
    <w:rsid w:val="00B20273"/>
    <w:rsid w:val="00B27D91"/>
    <w:rsid w:val="00B303A3"/>
    <w:rsid w:val="00B31E7A"/>
    <w:rsid w:val="00B330F7"/>
    <w:rsid w:val="00B33912"/>
    <w:rsid w:val="00B37D09"/>
    <w:rsid w:val="00B403E0"/>
    <w:rsid w:val="00B4066B"/>
    <w:rsid w:val="00B552AA"/>
    <w:rsid w:val="00B57A74"/>
    <w:rsid w:val="00B67B7B"/>
    <w:rsid w:val="00B702A3"/>
    <w:rsid w:val="00B709D9"/>
    <w:rsid w:val="00B75D53"/>
    <w:rsid w:val="00B770DC"/>
    <w:rsid w:val="00B81BAA"/>
    <w:rsid w:val="00B82997"/>
    <w:rsid w:val="00B84192"/>
    <w:rsid w:val="00B87355"/>
    <w:rsid w:val="00BA050A"/>
    <w:rsid w:val="00BA3EF4"/>
    <w:rsid w:val="00BB291D"/>
    <w:rsid w:val="00BB63FE"/>
    <w:rsid w:val="00BB77B6"/>
    <w:rsid w:val="00BC390C"/>
    <w:rsid w:val="00BC56BC"/>
    <w:rsid w:val="00BE4D4C"/>
    <w:rsid w:val="00BE4E81"/>
    <w:rsid w:val="00BE5839"/>
    <w:rsid w:val="00BF002F"/>
    <w:rsid w:val="00BF2CC5"/>
    <w:rsid w:val="00BF7DA6"/>
    <w:rsid w:val="00C05438"/>
    <w:rsid w:val="00C1059F"/>
    <w:rsid w:val="00C11192"/>
    <w:rsid w:val="00C12667"/>
    <w:rsid w:val="00C149E3"/>
    <w:rsid w:val="00C15436"/>
    <w:rsid w:val="00C20342"/>
    <w:rsid w:val="00C2191F"/>
    <w:rsid w:val="00C24544"/>
    <w:rsid w:val="00C30A51"/>
    <w:rsid w:val="00C31058"/>
    <w:rsid w:val="00C323DB"/>
    <w:rsid w:val="00C33994"/>
    <w:rsid w:val="00C43675"/>
    <w:rsid w:val="00C467DD"/>
    <w:rsid w:val="00C515D1"/>
    <w:rsid w:val="00C54609"/>
    <w:rsid w:val="00C54A3D"/>
    <w:rsid w:val="00C55DA3"/>
    <w:rsid w:val="00C56185"/>
    <w:rsid w:val="00C61884"/>
    <w:rsid w:val="00C62396"/>
    <w:rsid w:val="00C63BA5"/>
    <w:rsid w:val="00C70819"/>
    <w:rsid w:val="00C75F10"/>
    <w:rsid w:val="00C765D1"/>
    <w:rsid w:val="00C80F32"/>
    <w:rsid w:val="00C853FB"/>
    <w:rsid w:val="00C85F3D"/>
    <w:rsid w:val="00C925C8"/>
    <w:rsid w:val="00C931B9"/>
    <w:rsid w:val="00CA478B"/>
    <w:rsid w:val="00CB11E9"/>
    <w:rsid w:val="00CB1378"/>
    <w:rsid w:val="00CB397F"/>
    <w:rsid w:val="00CB4791"/>
    <w:rsid w:val="00CB6C78"/>
    <w:rsid w:val="00CD1DF6"/>
    <w:rsid w:val="00CD3436"/>
    <w:rsid w:val="00CD3BBC"/>
    <w:rsid w:val="00CD4E44"/>
    <w:rsid w:val="00CE0EE4"/>
    <w:rsid w:val="00CE245F"/>
    <w:rsid w:val="00CE79E4"/>
    <w:rsid w:val="00CF1DC3"/>
    <w:rsid w:val="00CF5B6F"/>
    <w:rsid w:val="00CF5D61"/>
    <w:rsid w:val="00D0182F"/>
    <w:rsid w:val="00D01E47"/>
    <w:rsid w:val="00D02E15"/>
    <w:rsid w:val="00D048D9"/>
    <w:rsid w:val="00D12D46"/>
    <w:rsid w:val="00D132A0"/>
    <w:rsid w:val="00D17D47"/>
    <w:rsid w:val="00D213B9"/>
    <w:rsid w:val="00D22C45"/>
    <w:rsid w:val="00D27FB8"/>
    <w:rsid w:val="00D340AC"/>
    <w:rsid w:val="00D3532F"/>
    <w:rsid w:val="00D35E71"/>
    <w:rsid w:val="00D36C9E"/>
    <w:rsid w:val="00D41F9B"/>
    <w:rsid w:val="00D42203"/>
    <w:rsid w:val="00D424A0"/>
    <w:rsid w:val="00D51E3F"/>
    <w:rsid w:val="00D52861"/>
    <w:rsid w:val="00D54466"/>
    <w:rsid w:val="00D554D2"/>
    <w:rsid w:val="00D55D5A"/>
    <w:rsid w:val="00D55E29"/>
    <w:rsid w:val="00D6654D"/>
    <w:rsid w:val="00D67756"/>
    <w:rsid w:val="00D67768"/>
    <w:rsid w:val="00D7223F"/>
    <w:rsid w:val="00D75F15"/>
    <w:rsid w:val="00D768F5"/>
    <w:rsid w:val="00D77892"/>
    <w:rsid w:val="00D81BC7"/>
    <w:rsid w:val="00D853FE"/>
    <w:rsid w:val="00D90C03"/>
    <w:rsid w:val="00D910B2"/>
    <w:rsid w:val="00D919D0"/>
    <w:rsid w:val="00D9323F"/>
    <w:rsid w:val="00DB0042"/>
    <w:rsid w:val="00DB26DF"/>
    <w:rsid w:val="00DB3684"/>
    <w:rsid w:val="00DB5049"/>
    <w:rsid w:val="00DB6C7B"/>
    <w:rsid w:val="00DB703C"/>
    <w:rsid w:val="00DC28CC"/>
    <w:rsid w:val="00DC5204"/>
    <w:rsid w:val="00DC52F6"/>
    <w:rsid w:val="00DC60CB"/>
    <w:rsid w:val="00DD2C24"/>
    <w:rsid w:val="00DE0583"/>
    <w:rsid w:val="00DE7766"/>
    <w:rsid w:val="00DF1806"/>
    <w:rsid w:val="00E02EC4"/>
    <w:rsid w:val="00E03788"/>
    <w:rsid w:val="00E04F10"/>
    <w:rsid w:val="00E07888"/>
    <w:rsid w:val="00E10F0C"/>
    <w:rsid w:val="00E12E09"/>
    <w:rsid w:val="00E1503E"/>
    <w:rsid w:val="00E20875"/>
    <w:rsid w:val="00E27EBF"/>
    <w:rsid w:val="00E3275F"/>
    <w:rsid w:val="00E32D1E"/>
    <w:rsid w:val="00E41CF7"/>
    <w:rsid w:val="00E44211"/>
    <w:rsid w:val="00E44D1B"/>
    <w:rsid w:val="00E4638A"/>
    <w:rsid w:val="00E507E4"/>
    <w:rsid w:val="00E525AE"/>
    <w:rsid w:val="00E5498E"/>
    <w:rsid w:val="00E549D3"/>
    <w:rsid w:val="00E56B73"/>
    <w:rsid w:val="00E56F92"/>
    <w:rsid w:val="00E5744A"/>
    <w:rsid w:val="00E600C3"/>
    <w:rsid w:val="00E62404"/>
    <w:rsid w:val="00E64EAB"/>
    <w:rsid w:val="00E6584D"/>
    <w:rsid w:val="00E702C1"/>
    <w:rsid w:val="00E84495"/>
    <w:rsid w:val="00E85E12"/>
    <w:rsid w:val="00E87E97"/>
    <w:rsid w:val="00E92FB1"/>
    <w:rsid w:val="00EA5A00"/>
    <w:rsid w:val="00EB0410"/>
    <w:rsid w:val="00EB1D80"/>
    <w:rsid w:val="00EB6DB2"/>
    <w:rsid w:val="00EB7D56"/>
    <w:rsid w:val="00EC283E"/>
    <w:rsid w:val="00EC30E2"/>
    <w:rsid w:val="00EC6F99"/>
    <w:rsid w:val="00ED1172"/>
    <w:rsid w:val="00ED27D2"/>
    <w:rsid w:val="00ED30F3"/>
    <w:rsid w:val="00ED4083"/>
    <w:rsid w:val="00EE2275"/>
    <w:rsid w:val="00EE5E03"/>
    <w:rsid w:val="00EF195A"/>
    <w:rsid w:val="00EF445A"/>
    <w:rsid w:val="00EF66BF"/>
    <w:rsid w:val="00F00748"/>
    <w:rsid w:val="00F02017"/>
    <w:rsid w:val="00F041D6"/>
    <w:rsid w:val="00F12205"/>
    <w:rsid w:val="00F25EAF"/>
    <w:rsid w:val="00F27286"/>
    <w:rsid w:val="00F33E90"/>
    <w:rsid w:val="00F35E65"/>
    <w:rsid w:val="00F472FE"/>
    <w:rsid w:val="00F479DB"/>
    <w:rsid w:val="00F47CBE"/>
    <w:rsid w:val="00F50383"/>
    <w:rsid w:val="00F51263"/>
    <w:rsid w:val="00F6058E"/>
    <w:rsid w:val="00F65EA6"/>
    <w:rsid w:val="00F70852"/>
    <w:rsid w:val="00F70DD3"/>
    <w:rsid w:val="00F7131D"/>
    <w:rsid w:val="00F84266"/>
    <w:rsid w:val="00F8506B"/>
    <w:rsid w:val="00F85173"/>
    <w:rsid w:val="00F860DD"/>
    <w:rsid w:val="00FA1A08"/>
    <w:rsid w:val="00FA4EA6"/>
    <w:rsid w:val="00FB0983"/>
    <w:rsid w:val="00FB3380"/>
    <w:rsid w:val="00FB70FF"/>
    <w:rsid w:val="00FD009B"/>
    <w:rsid w:val="00FD6B5F"/>
    <w:rsid w:val="00FE1415"/>
    <w:rsid w:val="00FF45C3"/>
    <w:rsid w:val="00FF5715"/>
    <w:rsid w:val="01146E73"/>
    <w:rsid w:val="019451EE"/>
    <w:rsid w:val="01F377D3"/>
    <w:rsid w:val="0280803A"/>
    <w:rsid w:val="0287C747"/>
    <w:rsid w:val="0306DE5F"/>
    <w:rsid w:val="036039C8"/>
    <w:rsid w:val="039E85F2"/>
    <w:rsid w:val="049A219F"/>
    <w:rsid w:val="04F41CA3"/>
    <w:rsid w:val="050EAA24"/>
    <w:rsid w:val="05809A37"/>
    <w:rsid w:val="05CC4468"/>
    <w:rsid w:val="06C669F1"/>
    <w:rsid w:val="07D1C261"/>
    <w:rsid w:val="082BBD65"/>
    <w:rsid w:val="0862E47C"/>
    <w:rsid w:val="0979E178"/>
    <w:rsid w:val="09C78DC6"/>
    <w:rsid w:val="0A9326C6"/>
    <w:rsid w:val="0B2783AE"/>
    <w:rsid w:val="0B38AFA2"/>
    <w:rsid w:val="0B43F97C"/>
    <w:rsid w:val="0B6B4BAD"/>
    <w:rsid w:val="0BB40142"/>
    <w:rsid w:val="0C32DACC"/>
    <w:rsid w:val="0CC9FC7A"/>
    <w:rsid w:val="0E34CF6E"/>
    <w:rsid w:val="0E416FEB"/>
    <w:rsid w:val="0E7B9A3E"/>
    <w:rsid w:val="0F438CAE"/>
    <w:rsid w:val="0F6E1FCD"/>
    <w:rsid w:val="0FD99644"/>
    <w:rsid w:val="0FECC721"/>
    <w:rsid w:val="1011E748"/>
    <w:rsid w:val="10176A9F"/>
    <w:rsid w:val="1058ACBF"/>
    <w:rsid w:val="105BAF95"/>
    <w:rsid w:val="11422101"/>
    <w:rsid w:val="1163D233"/>
    <w:rsid w:val="124DE268"/>
    <w:rsid w:val="1313AF3D"/>
    <w:rsid w:val="134F0B61"/>
    <w:rsid w:val="13529110"/>
    <w:rsid w:val="14D18906"/>
    <w:rsid w:val="152936FD"/>
    <w:rsid w:val="15ECC889"/>
    <w:rsid w:val="1657B663"/>
    <w:rsid w:val="166174C3"/>
    <w:rsid w:val="177476ED"/>
    <w:rsid w:val="17F7D906"/>
    <w:rsid w:val="18DBDE32"/>
    <w:rsid w:val="1A744E96"/>
    <w:rsid w:val="1A804E05"/>
    <w:rsid w:val="1B2F4758"/>
    <w:rsid w:val="1BF111D8"/>
    <w:rsid w:val="1BFA2183"/>
    <w:rsid w:val="1C0DED0B"/>
    <w:rsid w:val="1CFDDB2D"/>
    <w:rsid w:val="1D8C84CD"/>
    <w:rsid w:val="1F3D62DE"/>
    <w:rsid w:val="1F55A127"/>
    <w:rsid w:val="1F84F3E7"/>
    <w:rsid w:val="1FE9C28E"/>
    <w:rsid w:val="20E73498"/>
    <w:rsid w:val="21146F51"/>
    <w:rsid w:val="2263D6DD"/>
    <w:rsid w:val="23D61A51"/>
    <w:rsid w:val="2410D401"/>
    <w:rsid w:val="265361FF"/>
    <w:rsid w:val="26A950CE"/>
    <w:rsid w:val="276998CC"/>
    <w:rsid w:val="279F16A2"/>
    <w:rsid w:val="281211EB"/>
    <w:rsid w:val="2842EC58"/>
    <w:rsid w:val="2929523E"/>
    <w:rsid w:val="29843A62"/>
    <w:rsid w:val="29A60074"/>
    <w:rsid w:val="2A1D1B3A"/>
    <w:rsid w:val="2A266282"/>
    <w:rsid w:val="2A2E779B"/>
    <w:rsid w:val="2A684075"/>
    <w:rsid w:val="2A7330CC"/>
    <w:rsid w:val="2A87A7DA"/>
    <w:rsid w:val="2ACA28FF"/>
    <w:rsid w:val="2ACB70FB"/>
    <w:rsid w:val="2CE4D4DA"/>
    <w:rsid w:val="2DC697E4"/>
    <w:rsid w:val="2EF2D625"/>
    <w:rsid w:val="2F6CE0DB"/>
    <w:rsid w:val="2FA9CE99"/>
    <w:rsid w:val="2FF11A15"/>
    <w:rsid w:val="31B6D867"/>
    <w:rsid w:val="32A876E5"/>
    <w:rsid w:val="342344B8"/>
    <w:rsid w:val="35004553"/>
    <w:rsid w:val="354BC759"/>
    <w:rsid w:val="35CAB5B2"/>
    <w:rsid w:val="36ED6B49"/>
    <w:rsid w:val="36F3AAB3"/>
    <w:rsid w:val="3800E85C"/>
    <w:rsid w:val="3801FCF6"/>
    <w:rsid w:val="382835B5"/>
    <w:rsid w:val="38D4AFB6"/>
    <w:rsid w:val="394D73C6"/>
    <w:rsid w:val="39BFD5BA"/>
    <w:rsid w:val="3A9E26D5"/>
    <w:rsid w:val="3AD6598F"/>
    <w:rsid w:val="3ADB4669"/>
    <w:rsid w:val="3C03A963"/>
    <w:rsid w:val="3CFBA6D8"/>
    <w:rsid w:val="3E1D1154"/>
    <w:rsid w:val="3E930A5C"/>
    <w:rsid w:val="3E9F64BF"/>
    <w:rsid w:val="3EDE8C62"/>
    <w:rsid w:val="3F0BC71B"/>
    <w:rsid w:val="3F7197F8"/>
    <w:rsid w:val="401FFE5A"/>
    <w:rsid w:val="4032814E"/>
    <w:rsid w:val="408E5882"/>
    <w:rsid w:val="40B484BA"/>
    <w:rsid w:val="40F047D1"/>
    <w:rsid w:val="40F58517"/>
    <w:rsid w:val="416E31D4"/>
    <w:rsid w:val="41BBCEBB"/>
    <w:rsid w:val="41F7DD00"/>
    <w:rsid w:val="42A938BA"/>
    <w:rsid w:val="42F20DBF"/>
    <w:rsid w:val="4372D5E2"/>
    <w:rsid w:val="4380380C"/>
    <w:rsid w:val="4393AD61"/>
    <w:rsid w:val="43B38F55"/>
    <w:rsid w:val="44427965"/>
    <w:rsid w:val="45A90D87"/>
    <w:rsid w:val="46B8CD04"/>
    <w:rsid w:val="46E1A48A"/>
    <w:rsid w:val="46FD9A06"/>
    <w:rsid w:val="4704EF19"/>
    <w:rsid w:val="470F10BA"/>
    <w:rsid w:val="47275F36"/>
    <w:rsid w:val="48946407"/>
    <w:rsid w:val="4AD08F9F"/>
    <w:rsid w:val="4AD4FC46"/>
    <w:rsid w:val="4B353541"/>
    <w:rsid w:val="4BBE8EF3"/>
    <w:rsid w:val="4CB12ACD"/>
    <w:rsid w:val="4D746D25"/>
    <w:rsid w:val="4FBFF915"/>
    <w:rsid w:val="505158EA"/>
    <w:rsid w:val="519338DF"/>
    <w:rsid w:val="523B464D"/>
    <w:rsid w:val="526575CE"/>
    <w:rsid w:val="52F79D1D"/>
    <w:rsid w:val="53131F0F"/>
    <w:rsid w:val="53181A24"/>
    <w:rsid w:val="53257C55"/>
    <w:rsid w:val="53EB1524"/>
    <w:rsid w:val="5666E6BA"/>
    <w:rsid w:val="574D49AC"/>
    <w:rsid w:val="575469FD"/>
    <w:rsid w:val="57B08890"/>
    <w:rsid w:val="57BADD93"/>
    <w:rsid w:val="589B7176"/>
    <w:rsid w:val="58AF8A5D"/>
    <w:rsid w:val="5A1EBA2B"/>
    <w:rsid w:val="5AD2D5C6"/>
    <w:rsid w:val="5AEF7159"/>
    <w:rsid w:val="5B0A03AC"/>
    <w:rsid w:val="5B25F928"/>
    <w:rsid w:val="5BEA1619"/>
    <w:rsid w:val="5C87CE84"/>
    <w:rsid w:val="5DB3E010"/>
    <w:rsid w:val="5E0A7688"/>
    <w:rsid w:val="5EEEA184"/>
    <w:rsid w:val="5F1595E0"/>
    <w:rsid w:val="5F21B6DB"/>
    <w:rsid w:val="5FA646E9"/>
    <w:rsid w:val="60BD873C"/>
    <w:rsid w:val="60E00EB5"/>
    <w:rsid w:val="60EB855C"/>
    <w:rsid w:val="6142174A"/>
    <w:rsid w:val="6175FB8F"/>
    <w:rsid w:val="619E3B9C"/>
    <w:rsid w:val="62424F66"/>
    <w:rsid w:val="62DDE7AB"/>
    <w:rsid w:val="64906F7C"/>
    <w:rsid w:val="649A7C44"/>
    <w:rsid w:val="6537152A"/>
    <w:rsid w:val="6590F85F"/>
    <w:rsid w:val="67175259"/>
    <w:rsid w:val="6728F3EF"/>
    <w:rsid w:val="677AD89A"/>
    <w:rsid w:val="67BA970D"/>
    <w:rsid w:val="67C44145"/>
    <w:rsid w:val="6954D851"/>
    <w:rsid w:val="69C1373D"/>
    <w:rsid w:val="6A5DE781"/>
    <w:rsid w:val="6A88DBBE"/>
    <w:rsid w:val="6AC5CD4F"/>
    <w:rsid w:val="6AF0A8B2"/>
    <w:rsid w:val="6B3DF4FD"/>
    <w:rsid w:val="6B69D0A1"/>
    <w:rsid w:val="6BC124F4"/>
    <w:rsid w:val="6BD8E7B2"/>
    <w:rsid w:val="6BE2C2A8"/>
    <w:rsid w:val="6C8C7913"/>
    <w:rsid w:val="6D74B813"/>
    <w:rsid w:val="6D8DE070"/>
    <w:rsid w:val="6D941CBE"/>
    <w:rsid w:val="6E3197C0"/>
    <w:rsid w:val="6E5F93EE"/>
    <w:rsid w:val="6EE53B70"/>
    <w:rsid w:val="6F2C08DC"/>
    <w:rsid w:val="6F3AB4FB"/>
    <w:rsid w:val="6F7BDDFB"/>
    <w:rsid w:val="6FBC6AB3"/>
    <w:rsid w:val="6FD8363C"/>
    <w:rsid w:val="70404BC3"/>
    <w:rsid w:val="70EEF4E7"/>
    <w:rsid w:val="71A65816"/>
    <w:rsid w:val="72E84D74"/>
    <w:rsid w:val="730508E3"/>
    <w:rsid w:val="73506459"/>
    <w:rsid w:val="737A1F98"/>
    <w:rsid w:val="738460BA"/>
    <w:rsid w:val="73A52A84"/>
    <w:rsid w:val="73E3F997"/>
    <w:rsid w:val="740B4BC8"/>
    <w:rsid w:val="74222C48"/>
    <w:rsid w:val="7432597A"/>
    <w:rsid w:val="74DDF8D8"/>
    <w:rsid w:val="74EC34BA"/>
    <w:rsid w:val="7544A176"/>
    <w:rsid w:val="75A71C29"/>
    <w:rsid w:val="76B48757"/>
    <w:rsid w:val="7708EBB4"/>
    <w:rsid w:val="7742EC8A"/>
    <w:rsid w:val="77CB8453"/>
    <w:rsid w:val="788A22AF"/>
    <w:rsid w:val="79CCAEAD"/>
    <w:rsid w:val="7A6A2817"/>
    <w:rsid w:val="7ADF1D5B"/>
    <w:rsid w:val="7B5527E2"/>
    <w:rsid w:val="7CAD7AE4"/>
    <w:rsid w:val="7D3AB344"/>
    <w:rsid w:val="7D60385F"/>
    <w:rsid w:val="7D9FAE1C"/>
    <w:rsid w:val="7DA73572"/>
    <w:rsid w:val="7E4FA910"/>
    <w:rsid w:val="7E73A047"/>
    <w:rsid w:val="7E84DB1E"/>
    <w:rsid w:val="7ED766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85BCC1"/>
  <w15:docId w15:val="{8920A806-A3DD-4DC1-98E9-3BA75877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 w:type="character" w:styleId="FootnoteReference">
    <w:name w:val="footnote reference"/>
    <w:basedOn w:val="DefaultParagraphFont"/>
    <w:uiPriority w:val="99"/>
    <w:semiHidden/>
    <w:unhideWhenUsed/>
    <w:rsid w:val="0032152E"/>
    <w:rPr>
      <w:vertAlign w:val="superscript"/>
    </w:rPr>
  </w:style>
  <w:style w:type="character" w:customStyle="1" w:styleId="UnresolvedMention1">
    <w:name w:val="Unresolved Mention1"/>
    <w:basedOn w:val="DefaultParagraphFont"/>
    <w:uiPriority w:val="99"/>
    <w:semiHidden/>
    <w:unhideWhenUsed/>
    <w:rsid w:val="00AF6FC6"/>
    <w:rPr>
      <w:color w:val="605E5C"/>
      <w:shd w:val="clear" w:color="auto" w:fill="E1DFDD"/>
    </w:rPr>
  </w:style>
  <w:style w:type="paragraph" w:styleId="Revision">
    <w:name w:val="Revision"/>
    <w:hidden/>
    <w:uiPriority w:val="99"/>
    <w:semiHidden/>
    <w:rsid w:val="00983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433566">
      <w:bodyDiv w:val="1"/>
      <w:marLeft w:val="0"/>
      <w:marRight w:val="0"/>
      <w:marTop w:val="0"/>
      <w:marBottom w:val="0"/>
      <w:divBdr>
        <w:top w:val="none" w:sz="0" w:space="0" w:color="auto"/>
        <w:left w:val="none" w:sz="0" w:space="0" w:color="auto"/>
        <w:bottom w:val="none" w:sz="0" w:space="0" w:color="auto"/>
        <w:right w:val="none" w:sz="0" w:space="0" w:color="auto"/>
      </w:divBdr>
    </w:div>
    <w:div w:id="1826628833">
      <w:bodyDiv w:val="1"/>
      <w:marLeft w:val="0"/>
      <w:marRight w:val="0"/>
      <w:marTop w:val="0"/>
      <w:marBottom w:val="0"/>
      <w:divBdr>
        <w:top w:val="none" w:sz="0" w:space="0" w:color="auto"/>
        <w:left w:val="none" w:sz="0" w:space="0" w:color="auto"/>
        <w:bottom w:val="none" w:sz="0" w:space="0" w:color="auto"/>
        <w:right w:val="none" w:sz="0" w:space="0" w:color="auto"/>
      </w:divBdr>
    </w:div>
    <w:div w:id="190441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trics.ekt.gr/digital-transformation/publicat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metrics.ekt.gr/publications/698" TargetMode="Externa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rics.ekt.gr/publications/698" TargetMode="External"/><Relationship Id="rId5" Type="http://schemas.openxmlformats.org/officeDocument/2006/relationships/numbering" Target="numbering.xml"/><Relationship Id="rId15" Type="http://schemas.openxmlformats.org/officeDocument/2006/relationships/hyperlink" Target="https://www.ekt.g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proed@ekt.g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FDC1E84DE6F0B14EBFD3DB873A1B76BA" ma:contentTypeVersion="15" ma:contentTypeDescription="Δημιουργία νέου εγγράφου" ma:contentTypeScope="" ma:versionID="39ac33dab37ab7515e9fd87691f1bc1d">
  <xsd:schema xmlns:xsd="http://www.w3.org/2001/XMLSchema" xmlns:xs="http://www.w3.org/2001/XMLSchema" xmlns:p="http://schemas.microsoft.com/office/2006/metadata/properties" xmlns:ns2="fc1a25ad-c8f1-48d8-b13a-dff6fe122856" xmlns:ns3="3c85ea02-3356-4cf5-86fa-e25d0775b27d" targetNamespace="http://schemas.microsoft.com/office/2006/metadata/properties" ma:root="true" ma:fieldsID="2ff55ff72292291df45dc740ee832381" ns2:_="" ns3:_="">
    <xsd:import namespace="fc1a25ad-c8f1-48d8-b13a-dff6fe122856"/>
    <xsd:import namespace="3c85ea02-3356-4cf5-86fa-e25d0775b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25ad-c8f1-48d8-b13a-dff6fe122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Ετικέτες εικόνας" ma:readOnly="false" ma:fieldId="{5cf76f15-5ced-4ddc-b409-7134ff3c332f}" ma:taxonomyMulti="true" ma:sspId="daa06fc0-2660-4b8b-926d-b982d5e6ab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5ea02-3356-4cf5-86fa-e25d0775b27d"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19" nillable="true" ma:displayName="Taxonomy Catch All Column" ma:hidden="true" ma:list="{c7fec2d0-1553-491e-a526-fa1a0c89cbb4}" ma:internalName="TaxCatchAll" ma:showField="CatchAllData" ma:web="3c85ea02-3356-4cf5-86fa-e25d0775b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85ea02-3356-4cf5-86fa-e25d0775b27d" xsi:nil="true"/>
    <lcf76f155ced4ddcb4097134ff3c332f xmlns="fc1a25ad-c8f1-48d8-b13a-dff6fe12285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CC0A6-DD83-444F-B840-AE835234E4F4}">
  <ds:schemaRefs>
    <ds:schemaRef ds:uri="http://schemas.microsoft.com/sharepoint/v3/contenttype/forms"/>
  </ds:schemaRefs>
</ds:datastoreItem>
</file>

<file path=customXml/itemProps2.xml><?xml version="1.0" encoding="utf-8"?>
<ds:datastoreItem xmlns:ds="http://schemas.openxmlformats.org/officeDocument/2006/customXml" ds:itemID="{66544338-2520-4B77-9AC0-8701ED9DF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a25ad-c8f1-48d8-b13a-dff6fe122856"/>
    <ds:schemaRef ds:uri="3c85ea02-3356-4cf5-86fa-e25d0775b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AD876-FFC3-47B1-AFEC-21995D8DFB4C}">
  <ds:schemaRefs>
    <ds:schemaRef ds:uri="http://schemas.microsoft.com/office/2006/metadata/properties"/>
    <ds:schemaRef ds:uri="http://schemas.microsoft.com/office/infopath/2007/PartnerControls"/>
    <ds:schemaRef ds:uri="3c85ea02-3356-4cf5-86fa-e25d0775b27d"/>
    <ds:schemaRef ds:uri="fc1a25ad-c8f1-48d8-b13a-dff6fe122856"/>
  </ds:schemaRefs>
</ds:datastoreItem>
</file>

<file path=customXml/itemProps4.xml><?xml version="1.0" encoding="utf-8"?>
<ds:datastoreItem xmlns:ds="http://schemas.openxmlformats.org/officeDocument/2006/customXml" ds:itemID="{A7623B75-E6E0-41B0-8914-2E4A7D52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 - ΕΚΤ</dc:creator>
  <cp:lastModifiedBy>Margaritis Proedrou - EKT</cp:lastModifiedBy>
  <cp:revision>12</cp:revision>
  <cp:lastPrinted>2024-05-30T06:59:00Z</cp:lastPrinted>
  <dcterms:created xsi:type="dcterms:W3CDTF">2024-05-30T06:55:00Z</dcterms:created>
  <dcterms:modified xsi:type="dcterms:W3CDTF">2024-06-03T08:16:00Z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a0c4ad693852976a0471130dca525d6bef8753d328a443a536a64c7faa8cef10</vt:lpwstr>
  </property>
  <property fmtid="{D5CDD505-2E9C-101B-9397-08002B2CF9AE}" pid="9" name="ContentTypeId">
    <vt:lpwstr>0x010100FDC1E84DE6F0B14EBFD3DB873A1B76BA</vt:lpwstr>
  </property>
</Properties>
</file>